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35028E" w:rsidP="0035028E">
      <w:pPr>
        <w:jc w:val="center"/>
        <w:rPr>
          <w:b/>
          <w:sz w:val="28"/>
        </w:rPr>
      </w:pPr>
      <w:r w:rsidRPr="00395D50">
        <w:rPr>
          <w:b/>
          <w:sz w:val="28"/>
        </w:rPr>
        <w:t xml:space="preserve">Scrutiny Recommendation Tracker </w:t>
      </w:r>
      <w:r w:rsidR="00CC27FD">
        <w:rPr>
          <w:b/>
          <w:sz w:val="28"/>
        </w:rPr>
        <w:t>- June 2016</w:t>
      </w:r>
      <w:bookmarkStart w:id="0" w:name="_GoBack"/>
      <w:bookmarkEnd w:id="0"/>
    </w:p>
    <w:p w:rsidR="00C71A31" w:rsidRDefault="00C71A31" w:rsidP="0035028E">
      <w:pPr>
        <w:jc w:val="center"/>
        <w:rPr>
          <w:b/>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279"/>
        <w:gridCol w:w="5942"/>
        <w:gridCol w:w="1419"/>
        <w:gridCol w:w="1567"/>
      </w:tblGrid>
      <w:tr w:rsidR="00E7140F" w:rsidRPr="00C71A31" w:rsidTr="00E7140F">
        <w:trPr>
          <w:trHeight w:val="197"/>
        </w:trPr>
        <w:tc>
          <w:tcPr>
            <w:tcW w:w="138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40F" w:rsidRPr="00C71A31" w:rsidRDefault="00E7140F" w:rsidP="00E7140F">
            <w:pPr>
              <w:rPr>
                <w:rFonts w:cs="Arial"/>
                <w:b/>
              </w:rPr>
            </w:pPr>
            <w:r>
              <w:rPr>
                <w:rFonts w:cs="Arial"/>
                <w:b/>
              </w:rPr>
              <w:t>Tenant Involvement – Housing Panel 11 April</w:t>
            </w:r>
          </w:p>
        </w:tc>
      </w:tr>
      <w:tr w:rsidR="00E7140F" w:rsidRPr="00154A07" w:rsidTr="00E7140F">
        <w:tc>
          <w:tcPr>
            <w:tcW w:w="3685" w:type="dxa"/>
            <w:shd w:val="clear" w:color="auto" w:fill="auto"/>
            <w:vAlign w:val="center"/>
          </w:tcPr>
          <w:p w:rsidR="00E7140F" w:rsidRPr="00AC577F" w:rsidRDefault="00E7140F" w:rsidP="00911B86">
            <w:pPr>
              <w:rPr>
                <w:rFonts w:cs="Arial"/>
                <w:b/>
                <w:i/>
              </w:rPr>
            </w:pPr>
            <w:r w:rsidRPr="00AC577F">
              <w:rPr>
                <w:rFonts w:cs="Arial"/>
                <w:b/>
                <w:i/>
              </w:rPr>
              <w:t>Recommendation</w:t>
            </w:r>
          </w:p>
        </w:tc>
        <w:tc>
          <w:tcPr>
            <w:tcW w:w="1279" w:type="dxa"/>
            <w:shd w:val="clear" w:color="auto" w:fill="auto"/>
            <w:vAlign w:val="center"/>
          </w:tcPr>
          <w:p w:rsidR="00E7140F" w:rsidRPr="00AC577F" w:rsidRDefault="00E7140F" w:rsidP="00911B86">
            <w:pPr>
              <w:rPr>
                <w:rFonts w:cs="Arial"/>
                <w:b/>
                <w:i/>
              </w:rPr>
            </w:pPr>
            <w:r w:rsidRPr="00AC577F">
              <w:rPr>
                <w:rFonts w:cs="Arial"/>
                <w:b/>
                <w:i/>
              </w:rPr>
              <w:t>Agreed? (Y / N / In part)</w:t>
            </w:r>
          </w:p>
        </w:tc>
        <w:tc>
          <w:tcPr>
            <w:tcW w:w="5942" w:type="dxa"/>
            <w:shd w:val="clear" w:color="auto" w:fill="auto"/>
            <w:vAlign w:val="center"/>
          </w:tcPr>
          <w:p w:rsidR="00E7140F" w:rsidRPr="00AC577F" w:rsidRDefault="00E7140F" w:rsidP="00911B86">
            <w:pPr>
              <w:rPr>
                <w:rFonts w:cs="Arial"/>
                <w:b/>
                <w:i/>
              </w:rPr>
            </w:pPr>
            <w:r w:rsidRPr="00AC577F">
              <w:rPr>
                <w:rFonts w:cs="Arial"/>
                <w:b/>
                <w:i/>
              </w:rPr>
              <w:t>Comment</w:t>
            </w:r>
          </w:p>
        </w:tc>
        <w:tc>
          <w:tcPr>
            <w:tcW w:w="1419" w:type="dxa"/>
            <w:vAlign w:val="center"/>
          </w:tcPr>
          <w:p w:rsidR="00E7140F" w:rsidRPr="00154A07" w:rsidRDefault="00E7140F" w:rsidP="00911B86">
            <w:pPr>
              <w:rPr>
                <w:rFonts w:cs="Arial"/>
                <w:b/>
              </w:rPr>
            </w:pPr>
            <w:r w:rsidRPr="00154A07">
              <w:rPr>
                <w:rFonts w:cs="Arial"/>
                <w:b/>
              </w:rPr>
              <w:t xml:space="preserve">Lead Member &amp; Officer </w:t>
            </w:r>
          </w:p>
        </w:tc>
        <w:tc>
          <w:tcPr>
            <w:tcW w:w="1567" w:type="dxa"/>
            <w:vAlign w:val="center"/>
          </w:tcPr>
          <w:p w:rsidR="00E7140F" w:rsidRPr="00154A07" w:rsidRDefault="00E7140F" w:rsidP="00911B86">
            <w:pPr>
              <w:rPr>
                <w:rFonts w:cs="Arial"/>
                <w:b/>
              </w:rPr>
            </w:pPr>
            <w:r w:rsidRPr="00154A07">
              <w:rPr>
                <w:rFonts w:cs="Arial"/>
                <w:b/>
              </w:rPr>
              <w:t>Implemented Y/N / due date</w:t>
            </w:r>
          </w:p>
        </w:tc>
      </w:tr>
      <w:tr w:rsidR="00E7140F" w:rsidTr="00E7140F">
        <w:tc>
          <w:tcPr>
            <w:tcW w:w="3685" w:type="dxa"/>
            <w:tcBorders>
              <w:top w:val="single" w:sz="4" w:space="0" w:color="auto"/>
              <w:left w:val="single" w:sz="4" w:space="0" w:color="auto"/>
              <w:bottom w:val="single" w:sz="4" w:space="0" w:color="auto"/>
              <w:right w:val="single" w:sz="4" w:space="0" w:color="auto"/>
            </w:tcBorders>
            <w:shd w:val="clear" w:color="auto" w:fill="auto"/>
          </w:tcPr>
          <w:p w:rsidR="00E7140F" w:rsidRPr="00AC577F" w:rsidRDefault="00E7140F" w:rsidP="00911B86">
            <w:pPr>
              <w:rPr>
                <w:rFonts w:cs="Arial"/>
              </w:rPr>
            </w:pPr>
            <w:r>
              <w:rPr>
                <w:rFonts w:cs="Arial"/>
              </w:rPr>
              <w:t xml:space="preserve">1. </w:t>
            </w:r>
            <w:r w:rsidRPr="0084606B">
              <w:rPr>
                <w:rFonts w:cs="Arial"/>
              </w:rPr>
              <w:t xml:space="preserve">That elected members </w:t>
            </w:r>
            <w:proofErr w:type="gramStart"/>
            <w:r w:rsidRPr="0084606B">
              <w:rPr>
                <w:rFonts w:cs="Arial"/>
              </w:rPr>
              <w:t>are</w:t>
            </w:r>
            <w:proofErr w:type="gramEnd"/>
            <w:r w:rsidRPr="0084606B">
              <w:rPr>
                <w:rFonts w:cs="Arial"/>
              </w:rPr>
              <w:t xml:space="preserve"> asked to approach or suggest tenants who may wish to contribute to tenant involvement.</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7140F" w:rsidRDefault="00E7140F" w:rsidP="00911B86">
            <w:pPr>
              <w:jc w:val="center"/>
              <w:rPr>
                <w:rFonts w:eastAsiaTheme="minorHAnsi"/>
              </w:rPr>
            </w:pPr>
            <w:r>
              <w:rPr>
                <w:rFonts w:cs="Arial"/>
              </w:rPr>
              <w:t>Y</w:t>
            </w:r>
          </w:p>
        </w:tc>
        <w:tc>
          <w:tcPr>
            <w:tcW w:w="5942" w:type="dxa"/>
            <w:tcBorders>
              <w:top w:val="single" w:sz="4" w:space="0" w:color="auto"/>
              <w:left w:val="single" w:sz="4" w:space="0" w:color="auto"/>
              <w:bottom w:val="single" w:sz="4" w:space="0" w:color="auto"/>
              <w:right w:val="single" w:sz="4" w:space="0" w:color="auto"/>
            </w:tcBorders>
            <w:shd w:val="clear" w:color="auto" w:fill="auto"/>
          </w:tcPr>
          <w:p w:rsidR="00E7140F" w:rsidRDefault="00E7140F" w:rsidP="00911B86">
            <w:pPr>
              <w:rPr>
                <w:rFonts w:eastAsiaTheme="minorHAnsi"/>
              </w:rPr>
            </w:pPr>
            <w:r>
              <w:rPr>
                <w:rFonts w:cs="Arial"/>
              </w:rPr>
              <w:t>Agreed</w:t>
            </w:r>
          </w:p>
        </w:tc>
        <w:tc>
          <w:tcPr>
            <w:tcW w:w="1419" w:type="dxa"/>
            <w:tcBorders>
              <w:top w:val="single" w:sz="4" w:space="0" w:color="auto"/>
              <w:left w:val="single" w:sz="4" w:space="0" w:color="auto"/>
              <w:bottom w:val="single" w:sz="4" w:space="0" w:color="auto"/>
              <w:right w:val="single" w:sz="4" w:space="0" w:color="auto"/>
            </w:tcBorders>
          </w:tcPr>
          <w:p w:rsidR="00E7140F" w:rsidRPr="00E7140F" w:rsidRDefault="00E7140F" w:rsidP="00E7140F">
            <w:pPr>
              <w:rPr>
                <w:rFonts w:cs="Arial"/>
              </w:rPr>
            </w:pPr>
            <w:r>
              <w:rPr>
                <w:rFonts w:cs="Arial"/>
              </w:rPr>
              <w:t>Cllr Rowley &amp; Bill Graves</w:t>
            </w:r>
          </w:p>
        </w:tc>
        <w:tc>
          <w:tcPr>
            <w:tcW w:w="1567" w:type="dxa"/>
            <w:tcBorders>
              <w:top w:val="single" w:sz="4" w:space="0" w:color="auto"/>
              <w:left w:val="single" w:sz="4" w:space="0" w:color="auto"/>
              <w:bottom w:val="single" w:sz="4" w:space="0" w:color="auto"/>
              <w:right w:val="single" w:sz="4" w:space="0" w:color="auto"/>
            </w:tcBorders>
          </w:tcPr>
          <w:p w:rsidR="00E7140F" w:rsidRPr="00E7140F" w:rsidRDefault="00E7140F" w:rsidP="00E7140F">
            <w:pPr>
              <w:rPr>
                <w:rFonts w:cs="Arial"/>
              </w:rPr>
            </w:pPr>
            <w:r>
              <w:rPr>
                <w:rFonts w:cs="Arial"/>
              </w:rPr>
              <w:t>April 2017</w:t>
            </w:r>
          </w:p>
        </w:tc>
      </w:tr>
      <w:tr w:rsidR="00E7140F" w:rsidTr="00E7140F">
        <w:tc>
          <w:tcPr>
            <w:tcW w:w="3685" w:type="dxa"/>
            <w:tcBorders>
              <w:top w:val="single" w:sz="4" w:space="0" w:color="auto"/>
              <w:left w:val="single" w:sz="4" w:space="0" w:color="auto"/>
              <w:bottom w:val="single" w:sz="4" w:space="0" w:color="auto"/>
              <w:right w:val="single" w:sz="4" w:space="0" w:color="auto"/>
            </w:tcBorders>
            <w:shd w:val="clear" w:color="auto" w:fill="auto"/>
          </w:tcPr>
          <w:p w:rsidR="00E7140F" w:rsidRPr="00AC577F" w:rsidRDefault="00E7140F" w:rsidP="00911B86">
            <w:pPr>
              <w:rPr>
                <w:rFonts w:cs="Arial"/>
              </w:rPr>
            </w:pPr>
            <w:r>
              <w:rPr>
                <w:rFonts w:cs="Arial"/>
              </w:rPr>
              <w:t xml:space="preserve">2. </w:t>
            </w:r>
            <w:r w:rsidRPr="0084606B">
              <w:rPr>
                <w:rFonts w:cs="Arial"/>
              </w:rPr>
              <w:t>That the Tenants in Touch newsletter</w:t>
            </w:r>
            <w:r>
              <w:rPr>
                <w:rFonts w:cs="Arial"/>
              </w:rPr>
              <w:t xml:space="preserve"> continues to</w:t>
            </w:r>
            <w:r w:rsidRPr="0084606B">
              <w:rPr>
                <w:rFonts w:cs="Arial"/>
              </w:rPr>
              <w:t xml:space="preserve"> include some content (e.g. one page) specifically aimed at leaseholders.</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7140F" w:rsidRDefault="00E7140F" w:rsidP="00911B86">
            <w:pPr>
              <w:jc w:val="center"/>
              <w:rPr>
                <w:rFonts w:eastAsiaTheme="minorHAnsi"/>
              </w:rPr>
            </w:pPr>
            <w:r>
              <w:rPr>
                <w:rFonts w:cs="Arial"/>
              </w:rPr>
              <w:t>Y</w:t>
            </w:r>
          </w:p>
        </w:tc>
        <w:tc>
          <w:tcPr>
            <w:tcW w:w="5942" w:type="dxa"/>
            <w:tcBorders>
              <w:top w:val="single" w:sz="4" w:space="0" w:color="auto"/>
              <w:left w:val="single" w:sz="4" w:space="0" w:color="auto"/>
              <w:bottom w:val="single" w:sz="4" w:space="0" w:color="auto"/>
              <w:right w:val="single" w:sz="4" w:space="0" w:color="auto"/>
            </w:tcBorders>
            <w:shd w:val="clear" w:color="auto" w:fill="auto"/>
          </w:tcPr>
          <w:p w:rsidR="00E7140F" w:rsidRDefault="00E7140F" w:rsidP="00911B86">
            <w:pPr>
              <w:rPr>
                <w:rFonts w:eastAsiaTheme="minorHAnsi"/>
              </w:rPr>
            </w:pPr>
            <w:r>
              <w:rPr>
                <w:rFonts w:cs="Arial"/>
              </w:rPr>
              <w:t>This has been in place for the last two editions and apart from the forthcoming issue where it was not possible, will continue in future editions. Members are encouraged to read the newsletter.</w:t>
            </w:r>
          </w:p>
        </w:tc>
        <w:tc>
          <w:tcPr>
            <w:tcW w:w="1419" w:type="dxa"/>
            <w:tcBorders>
              <w:top w:val="single" w:sz="4" w:space="0" w:color="auto"/>
              <w:left w:val="single" w:sz="4" w:space="0" w:color="auto"/>
              <w:bottom w:val="single" w:sz="4" w:space="0" w:color="auto"/>
              <w:right w:val="single" w:sz="4" w:space="0" w:color="auto"/>
            </w:tcBorders>
          </w:tcPr>
          <w:p w:rsidR="00E7140F" w:rsidRPr="00E7140F" w:rsidRDefault="00E7140F" w:rsidP="00E7140F">
            <w:pPr>
              <w:rPr>
                <w:rFonts w:cs="Arial"/>
              </w:rPr>
            </w:pPr>
            <w:r w:rsidRPr="00E7140F">
              <w:rPr>
                <w:rFonts w:cs="Arial"/>
              </w:rPr>
              <w:t>Cllr Rowley &amp; Bill Graves</w:t>
            </w:r>
          </w:p>
        </w:tc>
        <w:tc>
          <w:tcPr>
            <w:tcW w:w="1567" w:type="dxa"/>
            <w:tcBorders>
              <w:top w:val="single" w:sz="4" w:space="0" w:color="auto"/>
              <w:left w:val="single" w:sz="4" w:space="0" w:color="auto"/>
              <w:bottom w:val="single" w:sz="4" w:space="0" w:color="auto"/>
              <w:right w:val="single" w:sz="4" w:space="0" w:color="auto"/>
            </w:tcBorders>
          </w:tcPr>
          <w:p w:rsidR="00E7140F" w:rsidRPr="00E7140F" w:rsidRDefault="00E7140F" w:rsidP="00E7140F">
            <w:pPr>
              <w:rPr>
                <w:rFonts w:cs="Arial"/>
              </w:rPr>
            </w:pPr>
            <w:r w:rsidRPr="00E7140F">
              <w:rPr>
                <w:rFonts w:cs="Arial"/>
              </w:rPr>
              <w:t>April 2017</w:t>
            </w:r>
          </w:p>
        </w:tc>
      </w:tr>
      <w:tr w:rsidR="00E7140F" w:rsidTr="00E7140F">
        <w:tc>
          <w:tcPr>
            <w:tcW w:w="3685" w:type="dxa"/>
            <w:tcBorders>
              <w:top w:val="single" w:sz="4" w:space="0" w:color="auto"/>
              <w:left w:val="single" w:sz="4" w:space="0" w:color="auto"/>
              <w:bottom w:val="single" w:sz="4" w:space="0" w:color="auto"/>
              <w:right w:val="single" w:sz="4" w:space="0" w:color="auto"/>
            </w:tcBorders>
            <w:shd w:val="clear" w:color="auto" w:fill="auto"/>
          </w:tcPr>
          <w:p w:rsidR="00E7140F" w:rsidRPr="00AC577F" w:rsidRDefault="00E7140F" w:rsidP="00911B86">
            <w:pPr>
              <w:rPr>
                <w:rFonts w:cs="Arial"/>
              </w:rPr>
            </w:pPr>
            <w:r>
              <w:rPr>
                <w:rFonts w:cs="Arial"/>
              </w:rPr>
              <w:t xml:space="preserve">3. </w:t>
            </w:r>
            <w:r w:rsidRPr="0084606B">
              <w:rPr>
                <w:rFonts w:cs="Arial"/>
              </w:rPr>
              <w:t>That consideration is given to exploring opportunities to offset some of the costs of producing Tenants in Touch through paid sponsorship or advertising, as well as promoting local charities and support groups.</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7140F" w:rsidRDefault="00E7140F" w:rsidP="00911B86">
            <w:pPr>
              <w:jc w:val="center"/>
              <w:rPr>
                <w:rFonts w:eastAsiaTheme="minorHAnsi"/>
              </w:rPr>
            </w:pPr>
            <w:r>
              <w:rPr>
                <w:rFonts w:cs="Arial"/>
              </w:rPr>
              <w:t>Y</w:t>
            </w:r>
          </w:p>
        </w:tc>
        <w:tc>
          <w:tcPr>
            <w:tcW w:w="5942" w:type="dxa"/>
            <w:tcBorders>
              <w:top w:val="single" w:sz="4" w:space="0" w:color="auto"/>
              <w:left w:val="single" w:sz="4" w:space="0" w:color="auto"/>
              <w:bottom w:val="single" w:sz="4" w:space="0" w:color="auto"/>
              <w:right w:val="single" w:sz="4" w:space="0" w:color="auto"/>
            </w:tcBorders>
            <w:shd w:val="clear" w:color="auto" w:fill="auto"/>
          </w:tcPr>
          <w:p w:rsidR="00E7140F" w:rsidRDefault="00E7140F" w:rsidP="00911B86">
            <w:pPr>
              <w:rPr>
                <w:rFonts w:eastAsiaTheme="minorHAnsi"/>
              </w:rPr>
            </w:pPr>
            <w:r>
              <w:rPr>
                <w:rFonts w:cs="Arial"/>
              </w:rPr>
              <w:t>We will give consideration to this, with the agreement of the tenants involved in editing the newsletter</w:t>
            </w:r>
          </w:p>
        </w:tc>
        <w:tc>
          <w:tcPr>
            <w:tcW w:w="1419" w:type="dxa"/>
            <w:tcBorders>
              <w:top w:val="single" w:sz="4" w:space="0" w:color="auto"/>
              <w:left w:val="single" w:sz="4" w:space="0" w:color="auto"/>
              <w:bottom w:val="single" w:sz="4" w:space="0" w:color="auto"/>
              <w:right w:val="single" w:sz="4" w:space="0" w:color="auto"/>
            </w:tcBorders>
          </w:tcPr>
          <w:p w:rsidR="00E7140F" w:rsidRPr="00E7140F" w:rsidRDefault="00E7140F" w:rsidP="00E7140F">
            <w:pPr>
              <w:rPr>
                <w:rFonts w:cs="Arial"/>
              </w:rPr>
            </w:pPr>
            <w:r w:rsidRPr="00E7140F">
              <w:rPr>
                <w:rFonts w:cs="Arial"/>
              </w:rPr>
              <w:t>Cllr Rowley &amp; Bill Graves</w:t>
            </w:r>
          </w:p>
        </w:tc>
        <w:tc>
          <w:tcPr>
            <w:tcW w:w="1567" w:type="dxa"/>
            <w:tcBorders>
              <w:top w:val="single" w:sz="4" w:space="0" w:color="auto"/>
              <w:left w:val="single" w:sz="4" w:space="0" w:color="auto"/>
              <w:bottom w:val="single" w:sz="4" w:space="0" w:color="auto"/>
              <w:right w:val="single" w:sz="4" w:space="0" w:color="auto"/>
            </w:tcBorders>
          </w:tcPr>
          <w:p w:rsidR="00E7140F" w:rsidRPr="00E7140F" w:rsidRDefault="00E7140F" w:rsidP="00E7140F">
            <w:pPr>
              <w:rPr>
                <w:rFonts w:cs="Arial"/>
              </w:rPr>
            </w:pPr>
            <w:r w:rsidRPr="00E7140F">
              <w:rPr>
                <w:rFonts w:cs="Arial"/>
              </w:rPr>
              <w:t>April 2017</w:t>
            </w:r>
          </w:p>
        </w:tc>
      </w:tr>
      <w:tr w:rsidR="00E7140F" w:rsidTr="00E7140F">
        <w:tc>
          <w:tcPr>
            <w:tcW w:w="3685" w:type="dxa"/>
            <w:tcBorders>
              <w:top w:val="single" w:sz="4" w:space="0" w:color="auto"/>
              <w:left w:val="single" w:sz="4" w:space="0" w:color="auto"/>
              <w:bottom w:val="single" w:sz="4" w:space="0" w:color="auto"/>
              <w:right w:val="single" w:sz="4" w:space="0" w:color="auto"/>
            </w:tcBorders>
            <w:shd w:val="clear" w:color="auto" w:fill="auto"/>
          </w:tcPr>
          <w:p w:rsidR="00E7140F" w:rsidRPr="00AC577F" w:rsidRDefault="00E7140F" w:rsidP="00911B86">
            <w:pPr>
              <w:rPr>
                <w:rFonts w:cs="Arial"/>
              </w:rPr>
            </w:pPr>
            <w:r>
              <w:rPr>
                <w:rFonts w:cs="Arial"/>
              </w:rPr>
              <w:t xml:space="preserve">4. </w:t>
            </w:r>
            <w:r w:rsidRPr="0084606B">
              <w:rPr>
                <w:rFonts w:cs="Arial"/>
              </w:rPr>
              <w:t>That Tenants in Touch is fully accessible using the Council’s mobile app.</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7140F" w:rsidRDefault="00E7140F" w:rsidP="00911B86">
            <w:pPr>
              <w:jc w:val="center"/>
              <w:rPr>
                <w:rFonts w:eastAsiaTheme="minorHAnsi"/>
              </w:rPr>
            </w:pPr>
            <w:r>
              <w:rPr>
                <w:rFonts w:cs="Arial"/>
              </w:rPr>
              <w:t>In part / provisionally</w:t>
            </w:r>
          </w:p>
        </w:tc>
        <w:tc>
          <w:tcPr>
            <w:tcW w:w="5942" w:type="dxa"/>
            <w:tcBorders>
              <w:top w:val="single" w:sz="4" w:space="0" w:color="auto"/>
              <w:left w:val="single" w:sz="4" w:space="0" w:color="auto"/>
              <w:bottom w:val="single" w:sz="4" w:space="0" w:color="auto"/>
              <w:right w:val="single" w:sz="4" w:space="0" w:color="auto"/>
            </w:tcBorders>
            <w:shd w:val="clear" w:color="auto" w:fill="auto"/>
          </w:tcPr>
          <w:p w:rsidR="00E7140F" w:rsidRDefault="00E7140F" w:rsidP="00911B86">
            <w:pPr>
              <w:rPr>
                <w:rFonts w:eastAsiaTheme="minorHAnsi"/>
              </w:rPr>
            </w:pPr>
            <w:r>
              <w:rPr>
                <w:rFonts w:cs="Arial"/>
              </w:rPr>
              <w:t xml:space="preserve">We support in principle and will look to incorporate into the IT work programme if feasible. </w:t>
            </w:r>
          </w:p>
        </w:tc>
        <w:tc>
          <w:tcPr>
            <w:tcW w:w="1419" w:type="dxa"/>
            <w:tcBorders>
              <w:top w:val="single" w:sz="4" w:space="0" w:color="auto"/>
              <w:left w:val="single" w:sz="4" w:space="0" w:color="auto"/>
              <w:bottom w:val="single" w:sz="4" w:space="0" w:color="auto"/>
              <w:right w:val="single" w:sz="4" w:space="0" w:color="auto"/>
            </w:tcBorders>
          </w:tcPr>
          <w:p w:rsidR="00E7140F" w:rsidRPr="00E7140F" w:rsidRDefault="00E7140F" w:rsidP="00E7140F">
            <w:pPr>
              <w:rPr>
                <w:rFonts w:cs="Arial"/>
              </w:rPr>
            </w:pPr>
            <w:r w:rsidRPr="00E7140F">
              <w:rPr>
                <w:rFonts w:cs="Arial"/>
              </w:rPr>
              <w:t>Cllr Rowley &amp; Bill Graves</w:t>
            </w:r>
          </w:p>
        </w:tc>
        <w:tc>
          <w:tcPr>
            <w:tcW w:w="1567" w:type="dxa"/>
            <w:tcBorders>
              <w:top w:val="single" w:sz="4" w:space="0" w:color="auto"/>
              <w:left w:val="single" w:sz="4" w:space="0" w:color="auto"/>
              <w:bottom w:val="single" w:sz="4" w:space="0" w:color="auto"/>
              <w:right w:val="single" w:sz="4" w:space="0" w:color="auto"/>
            </w:tcBorders>
          </w:tcPr>
          <w:p w:rsidR="00E7140F" w:rsidRPr="00E7140F" w:rsidRDefault="00E7140F" w:rsidP="00E7140F">
            <w:pPr>
              <w:rPr>
                <w:rFonts w:cs="Arial"/>
              </w:rPr>
            </w:pPr>
            <w:r w:rsidRPr="00E7140F">
              <w:rPr>
                <w:rFonts w:cs="Arial"/>
              </w:rPr>
              <w:t>April 2017</w:t>
            </w:r>
          </w:p>
        </w:tc>
      </w:tr>
      <w:tr w:rsidR="00E7140F" w:rsidTr="00E7140F">
        <w:tc>
          <w:tcPr>
            <w:tcW w:w="3685" w:type="dxa"/>
            <w:tcBorders>
              <w:top w:val="single" w:sz="4" w:space="0" w:color="auto"/>
              <w:left w:val="single" w:sz="4" w:space="0" w:color="auto"/>
              <w:bottom w:val="single" w:sz="4" w:space="0" w:color="auto"/>
              <w:right w:val="single" w:sz="4" w:space="0" w:color="auto"/>
            </w:tcBorders>
            <w:shd w:val="clear" w:color="auto" w:fill="auto"/>
          </w:tcPr>
          <w:p w:rsidR="00E7140F" w:rsidRPr="00AC577F" w:rsidRDefault="00E7140F" w:rsidP="00911B86">
            <w:pPr>
              <w:rPr>
                <w:rFonts w:cs="Arial"/>
              </w:rPr>
            </w:pPr>
            <w:proofErr w:type="gramStart"/>
            <w:r>
              <w:rPr>
                <w:rFonts w:cs="Arial"/>
              </w:rPr>
              <w:t>5.</w:t>
            </w:r>
            <w:r w:rsidRPr="0084606B">
              <w:rPr>
                <w:rFonts w:cs="Arial"/>
              </w:rPr>
              <w:t>That</w:t>
            </w:r>
            <w:proofErr w:type="gramEnd"/>
            <w:r w:rsidRPr="0084606B">
              <w:rPr>
                <w:rFonts w:cs="Arial"/>
              </w:rPr>
              <w:t xml:space="preserve"> tenants using the repairs portal are signposted to reporting other things, such as incidents of anti-social behaviour.</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7140F" w:rsidRDefault="00E7140F" w:rsidP="00911B86">
            <w:pPr>
              <w:jc w:val="center"/>
              <w:rPr>
                <w:rFonts w:eastAsiaTheme="minorHAnsi"/>
              </w:rPr>
            </w:pPr>
            <w:r>
              <w:rPr>
                <w:rFonts w:cs="Arial"/>
              </w:rPr>
              <w:t>In part / provisionally</w:t>
            </w:r>
          </w:p>
        </w:tc>
        <w:tc>
          <w:tcPr>
            <w:tcW w:w="5942" w:type="dxa"/>
            <w:tcBorders>
              <w:top w:val="single" w:sz="4" w:space="0" w:color="auto"/>
              <w:left w:val="single" w:sz="4" w:space="0" w:color="auto"/>
              <w:bottom w:val="single" w:sz="4" w:space="0" w:color="auto"/>
              <w:right w:val="single" w:sz="4" w:space="0" w:color="auto"/>
            </w:tcBorders>
            <w:shd w:val="clear" w:color="auto" w:fill="auto"/>
          </w:tcPr>
          <w:p w:rsidR="00E7140F" w:rsidRDefault="00E7140F" w:rsidP="00911B86">
            <w:pPr>
              <w:rPr>
                <w:rFonts w:eastAsiaTheme="minorHAnsi"/>
              </w:rPr>
            </w:pPr>
            <w:r>
              <w:rPr>
                <w:rFonts w:cs="Arial"/>
              </w:rPr>
              <w:t>As above</w:t>
            </w:r>
          </w:p>
        </w:tc>
        <w:tc>
          <w:tcPr>
            <w:tcW w:w="1419" w:type="dxa"/>
            <w:tcBorders>
              <w:top w:val="single" w:sz="4" w:space="0" w:color="auto"/>
              <w:left w:val="single" w:sz="4" w:space="0" w:color="auto"/>
              <w:bottom w:val="single" w:sz="4" w:space="0" w:color="auto"/>
              <w:right w:val="single" w:sz="4" w:space="0" w:color="auto"/>
            </w:tcBorders>
          </w:tcPr>
          <w:p w:rsidR="00E7140F" w:rsidRPr="00E7140F" w:rsidRDefault="00E7140F" w:rsidP="00E7140F">
            <w:pPr>
              <w:rPr>
                <w:rFonts w:cs="Arial"/>
              </w:rPr>
            </w:pPr>
            <w:r w:rsidRPr="00E7140F">
              <w:rPr>
                <w:rFonts w:cs="Arial"/>
              </w:rPr>
              <w:t>Cllr Rowley &amp; Bill Graves</w:t>
            </w:r>
          </w:p>
        </w:tc>
        <w:tc>
          <w:tcPr>
            <w:tcW w:w="1567" w:type="dxa"/>
            <w:tcBorders>
              <w:top w:val="single" w:sz="4" w:space="0" w:color="auto"/>
              <w:left w:val="single" w:sz="4" w:space="0" w:color="auto"/>
              <w:bottom w:val="single" w:sz="4" w:space="0" w:color="auto"/>
              <w:right w:val="single" w:sz="4" w:space="0" w:color="auto"/>
            </w:tcBorders>
          </w:tcPr>
          <w:p w:rsidR="00E7140F" w:rsidRPr="00E7140F" w:rsidRDefault="00E7140F" w:rsidP="00E7140F">
            <w:pPr>
              <w:rPr>
                <w:rFonts w:cs="Arial"/>
              </w:rPr>
            </w:pPr>
            <w:r w:rsidRPr="00E7140F">
              <w:rPr>
                <w:rFonts w:cs="Arial"/>
              </w:rPr>
              <w:t>April 2017</w:t>
            </w:r>
          </w:p>
        </w:tc>
      </w:tr>
      <w:tr w:rsidR="00E7140F" w:rsidTr="00E7140F">
        <w:tc>
          <w:tcPr>
            <w:tcW w:w="3685" w:type="dxa"/>
            <w:tcBorders>
              <w:top w:val="single" w:sz="4" w:space="0" w:color="auto"/>
              <w:left w:val="single" w:sz="4" w:space="0" w:color="auto"/>
              <w:bottom w:val="single" w:sz="4" w:space="0" w:color="auto"/>
              <w:right w:val="single" w:sz="4" w:space="0" w:color="auto"/>
            </w:tcBorders>
            <w:shd w:val="clear" w:color="auto" w:fill="auto"/>
          </w:tcPr>
          <w:p w:rsidR="00E7140F" w:rsidRPr="00AC577F" w:rsidRDefault="00E7140F" w:rsidP="00911B86">
            <w:pPr>
              <w:rPr>
                <w:rFonts w:cs="Arial"/>
              </w:rPr>
            </w:pPr>
            <w:r>
              <w:rPr>
                <w:rFonts w:cs="Arial"/>
              </w:rPr>
              <w:t xml:space="preserve">6. </w:t>
            </w:r>
            <w:r w:rsidRPr="0084606B">
              <w:rPr>
                <w:rFonts w:cs="Arial"/>
              </w:rPr>
              <w:t xml:space="preserve">That the Tenant Involvement Team continues to support and link with local IT training (such as the Blackbird Leys </w:t>
            </w:r>
            <w:r w:rsidRPr="0084606B">
              <w:rPr>
                <w:rFonts w:cs="Arial"/>
              </w:rPr>
              <w:lastRenderedPageBreak/>
              <w:t>Information Technology Zone) and facilitate trials of new online services.</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7140F" w:rsidRDefault="00E7140F" w:rsidP="00911B86">
            <w:pPr>
              <w:jc w:val="center"/>
              <w:rPr>
                <w:rFonts w:eastAsiaTheme="minorHAnsi"/>
              </w:rPr>
            </w:pPr>
            <w:r>
              <w:rPr>
                <w:rFonts w:cs="Arial"/>
              </w:rPr>
              <w:lastRenderedPageBreak/>
              <w:t>Y</w:t>
            </w:r>
          </w:p>
        </w:tc>
        <w:tc>
          <w:tcPr>
            <w:tcW w:w="5942" w:type="dxa"/>
            <w:tcBorders>
              <w:top w:val="single" w:sz="4" w:space="0" w:color="auto"/>
              <w:left w:val="single" w:sz="4" w:space="0" w:color="auto"/>
              <w:bottom w:val="single" w:sz="4" w:space="0" w:color="auto"/>
              <w:right w:val="single" w:sz="4" w:space="0" w:color="auto"/>
            </w:tcBorders>
            <w:shd w:val="clear" w:color="auto" w:fill="auto"/>
          </w:tcPr>
          <w:p w:rsidR="00E7140F" w:rsidRDefault="00E7140F" w:rsidP="00911B86">
            <w:pPr>
              <w:rPr>
                <w:rFonts w:eastAsiaTheme="minorHAnsi"/>
              </w:rPr>
            </w:pPr>
            <w:r>
              <w:rPr>
                <w:rFonts w:cs="Arial"/>
              </w:rPr>
              <w:t>This builds on the excellent work already done in this area</w:t>
            </w:r>
          </w:p>
        </w:tc>
        <w:tc>
          <w:tcPr>
            <w:tcW w:w="1419" w:type="dxa"/>
            <w:tcBorders>
              <w:top w:val="single" w:sz="4" w:space="0" w:color="auto"/>
              <w:left w:val="single" w:sz="4" w:space="0" w:color="auto"/>
              <w:bottom w:val="single" w:sz="4" w:space="0" w:color="auto"/>
              <w:right w:val="single" w:sz="4" w:space="0" w:color="auto"/>
            </w:tcBorders>
          </w:tcPr>
          <w:p w:rsidR="00E7140F" w:rsidRPr="00E7140F" w:rsidRDefault="00E7140F" w:rsidP="00E7140F">
            <w:pPr>
              <w:rPr>
                <w:rFonts w:cs="Arial"/>
              </w:rPr>
            </w:pPr>
            <w:r w:rsidRPr="00E7140F">
              <w:rPr>
                <w:rFonts w:cs="Arial"/>
              </w:rPr>
              <w:t>Cllr Rowley &amp; Bill Graves</w:t>
            </w:r>
          </w:p>
        </w:tc>
        <w:tc>
          <w:tcPr>
            <w:tcW w:w="1567" w:type="dxa"/>
            <w:tcBorders>
              <w:top w:val="single" w:sz="4" w:space="0" w:color="auto"/>
              <w:left w:val="single" w:sz="4" w:space="0" w:color="auto"/>
              <w:bottom w:val="single" w:sz="4" w:space="0" w:color="auto"/>
              <w:right w:val="single" w:sz="4" w:space="0" w:color="auto"/>
            </w:tcBorders>
          </w:tcPr>
          <w:p w:rsidR="00E7140F" w:rsidRPr="00E7140F" w:rsidRDefault="00E7140F" w:rsidP="00E7140F">
            <w:pPr>
              <w:rPr>
                <w:rFonts w:cs="Arial"/>
              </w:rPr>
            </w:pPr>
            <w:r w:rsidRPr="00E7140F">
              <w:rPr>
                <w:rFonts w:cs="Arial"/>
              </w:rPr>
              <w:t>April 2017</w:t>
            </w:r>
          </w:p>
        </w:tc>
      </w:tr>
      <w:tr w:rsidR="00E7140F" w:rsidTr="00E7140F">
        <w:tc>
          <w:tcPr>
            <w:tcW w:w="3685" w:type="dxa"/>
            <w:shd w:val="clear" w:color="auto" w:fill="auto"/>
          </w:tcPr>
          <w:p w:rsidR="00E7140F" w:rsidRPr="00AC577F" w:rsidRDefault="00E7140F" w:rsidP="00911B86">
            <w:pPr>
              <w:rPr>
                <w:rFonts w:cs="Arial"/>
              </w:rPr>
            </w:pPr>
            <w:r>
              <w:rPr>
                <w:rFonts w:cs="Arial"/>
              </w:rPr>
              <w:lastRenderedPageBreak/>
              <w:t xml:space="preserve">7. </w:t>
            </w:r>
            <w:r w:rsidRPr="0084606B">
              <w:rPr>
                <w:rFonts w:cs="Arial"/>
              </w:rPr>
              <w:t>That tenants are involved in future procurement processes from the early stages through to selection, perhaps on a rotating basis from within a pool of tenants who have expressed an interest.</w:t>
            </w:r>
          </w:p>
        </w:tc>
        <w:tc>
          <w:tcPr>
            <w:tcW w:w="1279" w:type="dxa"/>
            <w:shd w:val="clear" w:color="auto" w:fill="auto"/>
          </w:tcPr>
          <w:p w:rsidR="00E7140F" w:rsidRDefault="00E7140F" w:rsidP="00911B86">
            <w:pPr>
              <w:jc w:val="center"/>
              <w:rPr>
                <w:rFonts w:eastAsiaTheme="minorHAnsi"/>
              </w:rPr>
            </w:pPr>
            <w:r>
              <w:rPr>
                <w:rFonts w:cs="Arial"/>
              </w:rPr>
              <w:t>Y</w:t>
            </w:r>
          </w:p>
        </w:tc>
        <w:tc>
          <w:tcPr>
            <w:tcW w:w="5942" w:type="dxa"/>
            <w:shd w:val="clear" w:color="auto" w:fill="auto"/>
          </w:tcPr>
          <w:p w:rsidR="00E7140F" w:rsidRDefault="00E7140F" w:rsidP="00911B86">
            <w:pPr>
              <w:rPr>
                <w:rFonts w:eastAsiaTheme="minorHAnsi"/>
              </w:rPr>
            </w:pPr>
            <w:r>
              <w:rPr>
                <w:rFonts w:cs="Arial"/>
              </w:rPr>
              <w:t>As above</w:t>
            </w:r>
          </w:p>
        </w:tc>
        <w:tc>
          <w:tcPr>
            <w:tcW w:w="1419" w:type="dxa"/>
          </w:tcPr>
          <w:p w:rsidR="00E7140F" w:rsidRPr="00E7140F" w:rsidRDefault="00E7140F" w:rsidP="00E7140F">
            <w:pPr>
              <w:rPr>
                <w:rFonts w:cs="Arial"/>
              </w:rPr>
            </w:pPr>
            <w:r w:rsidRPr="00E7140F">
              <w:rPr>
                <w:rFonts w:cs="Arial"/>
              </w:rPr>
              <w:t>Cllr Rowley &amp; Bill Graves</w:t>
            </w:r>
          </w:p>
        </w:tc>
        <w:tc>
          <w:tcPr>
            <w:tcW w:w="1567" w:type="dxa"/>
          </w:tcPr>
          <w:p w:rsidR="00E7140F" w:rsidRPr="00E7140F" w:rsidRDefault="00E7140F" w:rsidP="00E7140F">
            <w:pPr>
              <w:rPr>
                <w:rFonts w:cs="Arial"/>
              </w:rPr>
            </w:pPr>
            <w:r w:rsidRPr="00E7140F">
              <w:rPr>
                <w:rFonts w:cs="Arial"/>
              </w:rPr>
              <w:t>April 2017</w:t>
            </w:r>
          </w:p>
        </w:tc>
      </w:tr>
      <w:tr w:rsidR="00E7140F" w:rsidTr="00E7140F">
        <w:tc>
          <w:tcPr>
            <w:tcW w:w="3685" w:type="dxa"/>
            <w:shd w:val="clear" w:color="auto" w:fill="auto"/>
          </w:tcPr>
          <w:p w:rsidR="00E7140F" w:rsidRPr="00AC577F" w:rsidRDefault="00E7140F" w:rsidP="00911B86">
            <w:pPr>
              <w:rPr>
                <w:rFonts w:cs="Arial"/>
              </w:rPr>
            </w:pPr>
            <w:r>
              <w:rPr>
                <w:rFonts w:cs="Arial"/>
              </w:rPr>
              <w:t xml:space="preserve">8. </w:t>
            </w:r>
            <w:r w:rsidRPr="0084606B">
              <w:rPr>
                <w:rFonts w:cs="Arial"/>
              </w:rPr>
              <w:t>That tenant involvement in recruiting to housing posts is mainstreamed with involved tenants having a full and equal say in the process of recruitment.</w:t>
            </w:r>
          </w:p>
        </w:tc>
        <w:tc>
          <w:tcPr>
            <w:tcW w:w="1279" w:type="dxa"/>
            <w:shd w:val="clear" w:color="auto" w:fill="auto"/>
          </w:tcPr>
          <w:p w:rsidR="00E7140F" w:rsidRDefault="00E7140F" w:rsidP="00911B86">
            <w:pPr>
              <w:jc w:val="center"/>
              <w:rPr>
                <w:rFonts w:eastAsiaTheme="minorHAnsi"/>
              </w:rPr>
            </w:pPr>
            <w:r>
              <w:rPr>
                <w:rFonts w:cs="Arial"/>
              </w:rPr>
              <w:t>Y</w:t>
            </w:r>
          </w:p>
        </w:tc>
        <w:tc>
          <w:tcPr>
            <w:tcW w:w="5942" w:type="dxa"/>
            <w:shd w:val="clear" w:color="auto" w:fill="auto"/>
          </w:tcPr>
          <w:p w:rsidR="00E7140F" w:rsidRDefault="00E7140F" w:rsidP="00911B86">
            <w:pPr>
              <w:rPr>
                <w:rFonts w:eastAsiaTheme="minorHAnsi"/>
              </w:rPr>
            </w:pPr>
            <w:r>
              <w:rPr>
                <w:rFonts w:cs="Arial"/>
              </w:rPr>
              <w:t xml:space="preserve">As above – for key housing posts. </w:t>
            </w:r>
          </w:p>
        </w:tc>
        <w:tc>
          <w:tcPr>
            <w:tcW w:w="1419" w:type="dxa"/>
          </w:tcPr>
          <w:p w:rsidR="00E7140F" w:rsidRPr="00E7140F" w:rsidRDefault="00E7140F" w:rsidP="00E7140F">
            <w:pPr>
              <w:rPr>
                <w:rFonts w:cs="Arial"/>
              </w:rPr>
            </w:pPr>
            <w:r w:rsidRPr="00E7140F">
              <w:rPr>
                <w:rFonts w:cs="Arial"/>
              </w:rPr>
              <w:t>Cllr Rowley &amp; Bill Graves</w:t>
            </w:r>
          </w:p>
        </w:tc>
        <w:tc>
          <w:tcPr>
            <w:tcW w:w="1567" w:type="dxa"/>
          </w:tcPr>
          <w:p w:rsidR="00E7140F" w:rsidRPr="00E7140F" w:rsidRDefault="00E7140F" w:rsidP="00E7140F">
            <w:pPr>
              <w:rPr>
                <w:rFonts w:cs="Arial"/>
              </w:rPr>
            </w:pPr>
            <w:r w:rsidRPr="00E7140F">
              <w:rPr>
                <w:rFonts w:cs="Arial"/>
              </w:rPr>
              <w:t>April 2017</w:t>
            </w:r>
          </w:p>
        </w:tc>
      </w:tr>
      <w:tr w:rsidR="00E7140F" w:rsidTr="00E7140F">
        <w:tc>
          <w:tcPr>
            <w:tcW w:w="3685" w:type="dxa"/>
            <w:shd w:val="clear" w:color="auto" w:fill="auto"/>
          </w:tcPr>
          <w:p w:rsidR="00E7140F" w:rsidRPr="00AC577F" w:rsidRDefault="00E7140F" w:rsidP="00911B86">
            <w:pPr>
              <w:rPr>
                <w:rFonts w:cs="Arial"/>
              </w:rPr>
            </w:pPr>
            <w:r>
              <w:rPr>
                <w:rFonts w:cs="Arial"/>
              </w:rPr>
              <w:t xml:space="preserve">9. </w:t>
            </w:r>
            <w:r w:rsidRPr="0084606B">
              <w:rPr>
                <w:rFonts w:cs="Arial"/>
              </w:rPr>
              <w:t>That joint partnership working opportunities continue to be provided, enabling the sharing of best practice and ideas with other local authorities and housing associations.</w:t>
            </w:r>
          </w:p>
        </w:tc>
        <w:tc>
          <w:tcPr>
            <w:tcW w:w="1279" w:type="dxa"/>
            <w:shd w:val="clear" w:color="auto" w:fill="auto"/>
          </w:tcPr>
          <w:p w:rsidR="00E7140F" w:rsidRDefault="00E7140F" w:rsidP="00911B86">
            <w:pPr>
              <w:jc w:val="center"/>
              <w:rPr>
                <w:rFonts w:eastAsiaTheme="minorHAnsi"/>
              </w:rPr>
            </w:pPr>
            <w:r>
              <w:rPr>
                <w:rFonts w:cs="Arial"/>
              </w:rPr>
              <w:t>Y</w:t>
            </w:r>
          </w:p>
        </w:tc>
        <w:tc>
          <w:tcPr>
            <w:tcW w:w="5942" w:type="dxa"/>
            <w:shd w:val="clear" w:color="auto" w:fill="auto"/>
          </w:tcPr>
          <w:p w:rsidR="00E7140F" w:rsidRDefault="00E7140F" w:rsidP="00911B86">
            <w:pPr>
              <w:rPr>
                <w:rFonts w:eastAsiaTheme="minorHAnsi"/>
              </w:rPr>
            </w:pPr>
            <w:r>
              <w:rPr>
                <w:rFonts w:cs="Arial"/>
              </w:rPr>
              <w:t>As above</w:t>
            </w:r>
          </w:p>
        </w:tc>
        <w:tc>
          <w:tcPr>
            <w:tcW w:w="1419" w:type="dxa"/>
          </w:tcPr>
          <w:p w:rsidR="00E7140F" w:rsidRPr="00E7140F" w:rsidRDefault="00E7140F" w:rsidP="00E7140F">
            <w:pPr>
              <w:rPr>
                <w:rFonts w:cs="Arial"/>
              </w:rPr>
            </w:pPr>
            <w:r w:rsidRPr="00E7140F">
              <w:rPr>
                <w:rFonts w:cs="Arial"/>
              </w:rPr>
              <w:t>Cllr Rowley &amp; Bill Graves</w:t>
            </w:r>
          </w:p>
        </w:tc>
        <w:tc>
          <w:tcPr>
            <w:tcW w:w="1567" w:type="dxa"/>
          </w:tcPr>
          <w:p w:rsidR="00E7140F" w:rsidRPr="00E7140F" w:rsidRDefault="00E7140F" w:rsidP="00E7140F">
            <w:pPr>
              <w:rPr>
                <w:rFonts w:cs="Arial"/>
              </w:rPr>
            </w:pPr>
            <w:r w:rsidRPr="00E7140F">
              <w:rPr>
                <w:rFonts w:cs="Arial"/>
              </w:rPr>
              <w:t>April 2017</w:t>
            </w:r>
          </w:p>
        </w:tc>
      </w:tr>
      <w:tr w:rsidR="00E7140F" w:rsidTr="00E7140F">
        <w:tc>
          <w:tcPr>
            <w:tcW w:w="3685" w:type="dxa"/>
            <w:shd w:val="clear" w:color="auto" w:fill="auto"/>
          </w:tcPr>
          <w:p w:rsidR="00E7140F" w:rsidRPr="00AC577F" w:rsidRDefault="00E7140F" w:rsidP="00911B86">
            <w:pPr>
              <w:rPr>
                <w:rFonts w:cs="Arial"/>
              </w:rPr>
            </w:pPr>
            <w:r>
              <w:rPr>
                <w:rFonts w:cs="Arial"/>
              </w:rPr>
              <w:t xml:space="preserve">10. </w:t>
            </w:r>
            <w:r w:rsidRPr="0084606B">
              <w:rPr>
                <w:rFonts w:cs="Arial"/>
              </w:rPr>
              <w:t>That elected members are invited to the annual Tenant and Leaseholder Conference in future years.</w:t>
            </w:r>
          </w:p>
        </w:tc>
        <w:tc>
          <w:tcPr>
            <w:tcW w:w="1279" w:type="dxa"/>
            <w:shd w:val="clear" w:color="auto" w:fill="auto"/>
          </w:tcPr>
          <w:p w:rsidR="00E7140F" w:rsidRDefault="00E7140F" w:rsidP="00911B86">
            <w:pPr>
              <w:jc w:val="center"/>
              <w:rPr>
                <w:rFonts w:eastAsiaTheme="minorHAnsi"/>
              </w:rPr>
            </w:pPr>
            <w:r>
              <w:rPr>
                <w:rFonts w:cs="Arial"/>
              </w:rPr>
              <w:t>Y</w:t>
            </w:r>
          </w:p>
        </w:tc>
        <w:tc>
          <w:tcPr>
            <w:tcW w:w="5942" w:type="dxa"/>
            <w:shd w:val="clear" w:color="auto" w:fill="auto"/>
          </w:tcPr>
          <w:p w:rsidR="00E7140F" w:rsidRDefault="00E7140F" w:rsidP="00911B86">
            <w:pPr>
              <w:rPr>
                <w:rFonts w:eastAsiaTheme="minorHAnsi"/>
              </w:rPr>
            </w:pPr>
            <w:r>
              <w:rPr>
                <w:rFonts w:eastAsiaTheme="minorHAnsi"/>
              </w:rPr>
              <w:t>All members are welcome. Notification of events are provided through Tenants in Touch</w:t>
            </w:r>
          </w:p>
        </w:tc>
        <w:tc>
          <w:tcPr>
            <w:tcW w:w="1419" w:type="dxa"/>
          </w:tcPr>
          <w:p w:rsidR="00E7140F" w:rsidRPr="00E7140F" w:rsidRDefault="00E7140F" w:rsidP="00E7140F">
            <w:pPr>
              <w:rPr>
                <w:rFonts w:cs="Arial"/>
              </w:rPr>
            </w:pPr>
            <w:r w:rsidRPr="00E7140F">
              <w:rPr>
                <w:rFonts w:cs="Arial"/>
              </w:rPr>
              <w:t>Cllr Rowley &amp; Bill Graves</w:t>
            </w:r>
          </w:p>
        </w:tc>
        <w:tc>
          <w:tcPr>
            <w:tcW w:w="1567" w:type="dxa"/>
          </w:tcPr>
          <w:p w:rsidR="00E7140F" w:rsidRPr="00E7140F" w:rsidRDefault="00E7140F" w:rsidP="00E7140F">
            <w:pPr>
              <w:rPr>
                <w:rFonts w:cs="Arial"/>
              </w:rPr>
            </w:pPr>
            <w:r w:rsidRPr="00E7140F">
              <w:rPr>
                <w:rFonts w:cs="Arial"/>
              </w:rPr>
              <w:t>April 2017</w:t>
            </w:r>
          </w:p>
        </w:tc>
      </w:tr>
      <w:tr w:rsidR="00E7140F" w:rsidTr="00E7140F">
        <w:tc>
          <w:tcPr>
            <w:tcW w:w="3685" w:type="dxa"/>
            <w:shd w:val="clear" w:color="auto" w:fill="auto"/>
          </w:tcPr>
          <w:p w:rsidR="00E7140F" w:rsidRPr="00AC577F" w:rsidRDefault="00E7140F" w:rsidP="00911B86">
            <w:pPr>
              <w:rPr>
                <w:rFonts w:cs="Arial"/>
              </w:rPr>
            </w:pPr>
            <w:r>
              <w:rPr>
                <w:rFonts w:cs="Arial"/>
              </w:rPr>
              <w:t xml:space="preserve">11. </w:t>
            </w:r>
            <w:r w:rsidRPr="0084606B">
              <w:rPr>
                <w:rFonts w:cs="Arial"/>
              </w:rPr>
              <w:t>That a training matrix is created to assist in keeping track of which tenants have attended the basic and non-compulsory training courses.</w:t>
            </w:r>
          </w:p>
        </w:tc>
        <w:tc>
          <w:tcPr>
            <w:tcW w:w="1279" w:type="dxa"/>
            <w:shd w:val="clear" w:color="auto" w:fill="auto"/>
          </w:tcPr>
          <w:p w:rsidR="00E7140F" w:rsidRDefault="00E7140F" w:rsidP="00911B86">
            <w:pPr>
              <w:jc w:val="center"/>
              <w:rPr>
                <w:rFonts w:eastAsiaTheme="minorHAnsi"/>
              </w:rPr>
            </w:pPr>
            <w:r>
              <w:rPr>
                <w:rFonts w:cs="Arial"/>
              </w:rPr>
              <w:t>Y</w:t>
            </w:r>
          </w:p>
        </w:tc>
        <w:tc>
          <w:tcPr>
            <w:tcW w:w="5942" w:type="dxa"/>
            <w:shd w:val="clear" w:color="auto" w:fill="auto"/>
          </w:tcPr>
          <w:p w:rsidR="00E7140F" w:rsidRDefault="00E7140F" w:rsidP="00911B86">
            <w:pPr>
              <w:rPr>
                <w:rFonts w:eastAsiaTheme="minorHAnsi"/>
              </w:rPr>
            </w:pPr>
            <w:r>
              <w:rPr>
                <w:rFonts w:cs="Arial"/>
              </w:rPr>
              <w:t xml:space="preserve">This should allow us to suggest things involved tenants could do to contribute more fully </w:t>
            </w:r>
          </w:p>
        </w:tc>
        <w:tc>
          <w:tcPr>
            <w:tcW w:w="1419" w:type="dxa"/>
          </w:tcPr>
          <w:p w:rsidR="00E7140F" w:rsidRPr="00E7140F" w:rsidRDefault="00E7140F" w:rsidP="00E7140F">
            <w:pPr>
              <w:rPr>
                <w:rFonts w:cs="Arial"/>
              </w:rPr>
            </w:pPr>
            <w:r w:rsidRPr="00E7140F">
              <w:rPr>
                <w:rFonts w:cs="Arial"/>
              </w:rPr>
              <w:t>Cllr Rowley &amp; Bill Graves</w:t>
            </w:r>
          </w:p>
        </w:tc>
        <w:tc>
          <w:tcPr>
            <w:tcW w:w="1567" w:type="dxa"/>
          </w:tcPr>
          <w:p w:rsidR="00E7140F" w:rsidRPr="00E7140F" w:rsidRDefault="00E7140F" w:rsidP="00E7140F">
            <w:pPr>
              <w:rPr>
                <w:rFonts w:cs="Arial"/>
              </w:rPr>
            </w:pPr>
            <w:r w:rsidRPr="00E7140F">
              <w:rPr>
                <w:rFonts w:cs="Arial"/>
              </w:rPr>
              <w:t>April 2017</w:t>
            </w:r>
          </w:p>
        </w:tc>
      </w:tr>
      <w:tr w:rsidR="00E7140F" w:rsidTr="00E7140F">
        <w:tc>
          <w:tcPr>
            <w:tcW w:w="3685" w:type="dxa"/>
            <w:shd w:val="clear" w:color="auto" w:fill="auto"/>
          </w:tcPr>
          <w:p w:rsidR="00E7140F" w:rsidRPr="00AC577F" w:rsidRDefault="00E7140F" w:rsidP="00911B86">
            <w:pPr>
              <w:rPr>
                <w:rFonts w:cs="Arial"/>
              </w:rPr>
            </w:pPr>
            <w:r>
              <w:rPr>
                <w:rFonts w:cs="Arial"/>
              </w:rPr>
              <w:t xml:space="preserve">12. </w:t>
            </w:r>
            <w:r w:rsidRPr="00301E1F">
              <w:rPr>
                <w:rFonts w:cs="Arial"/>
              </w:rPr>
              <w:t xml:space="preserve">That consideration is given to inviting non-residents to organised activities within </w:t>
            </w:r>
            <w:r w:rsidRPr="00301E1F">
              <w:rPr>
                <w:rFonts w:cs="Arial"/>
              </w:rPr>
              <w:lastRenderedPageBreak/>
              <w:t>sheltered blocks, where it is appropriate and safe to do so.</w:t>
            </w:r>
          </w:p>
        </w:tc>
        <w:tc>
          <w:tcPr>
            <w:tcW w:w="1279" w:type="dxa"/>
            <w:shd w:val="clear" w:color="auto" w:fill="auto"/>
          </w:tcPr>
          <w:p w:rsidR="00E7140F" w:rsidRDefault="00E7140F" w:rsidP="00911B86">
            <w:pPr>
              <w:jc w:val="center"/>
              <w:rPr>
                <w:rFonts w:eastAsiaTheme="minorHAnsi"/>
              </w:rPr>
            </w:pPr>
            <w:r>
              <w:rPr>
                <w:rFonts w:cs="Arial"/>
              </w:rPr>
              <w:lastRenderedPageBreak/>
              <w:t>Y</w:t>
            </w:r>
          </w:p>
        </w:tc>
        <w:tc>
          <w:tcPr>
            <w:tcW w:w="5942" w:type="dxa"/>
            <w:shd w:val="clear" w:color="auto" w:fill="auto"/>
          </w:tcPr>
          <w:p w:rsidR="00E7140F" w:rsidRDefault="00E7140F" w:rsidP="00911B86">
            <w:pPr>
              <w:rPr>
                <w:rFonts w:eastAsiaTheme="minorHAnsi"/>
              </w:rPr>
            </w:pPr>
            <w:r>
              <w:rPr>
                <w:rFonts w:cs="Arial"/>
              </w:rPr>
              <w:t xml:space="preserve">The Council has been considering how to publicise our sheltered accommodation better, and this is a valuable suggestion </w:t>
            </w:r>
          </w:p>
        </w:tc>
        <w:tc>
          <w:tcPr>
            <w:tcW w:w="1419" w:type="dxa"/>
          </w:tcPr>
          <w:p w:rsidR="00E7140F" w:rsidRPr="00E7140F" w:rsidRDefault="00E7140F" w:rsidP="00E7140F">
            <w:pPr>
              <w:rPr>
                <w:rFonts w:cs="Arial"/>
              </w:rPr>
            </w:pPr>
            <w:r w:rsidRPr="00E7140F">
              <w:rPr>
                <w:rFonts w:cs="Arial"/>
              </w:rPr>
              <w:t>Cllr Rowley &amp; Bill Graves</w:t>
            </w:r>
          </w:p>
        </w:tc>
        <w:tc>
          <w:tcPr>
            <w:tcW w:w="1567" w:type="dxa"/>
          </w:tcPr>
          <w:p w:rsidR="00E7140F" w:rsidRPr="00E7140F" w:rsidRDefault="00E7140F" w:rsidP="00E7140F">
            <w:pPr>
              <w:rPr>
                <w:rFonts w:cs="Arial"/>
              </w:rPr>
            </w:pPr>
            <w:r w:rsidRPr="00E7140F">
              <w:rPr>
                <w:rFonts w:cs="Arial"/>
              </w:rPr>
              <w:t>April 2017</w:t>
            </w:r>
          </w:p>
        </w:tc>
      </w:tr>
      <w:tr w:rsidR="00E7140F" w:rsidTr="00E7140F">
        <w:tc>
          <w:tcPr>
            <w:tcW w:w="3685" w:type="dxa"/>
            <w:shd w:val="clear" w:color="auto" w:fill="auto"/>
          </w:tcPr>
          <w:p w:rsidR="00E7140F" w:rsidRPr="00AC577F" w:rsidRDefault="00E7140F" w:rsidP="00911B86">
            <w:pPr>
              <w:rPr>
                <w:rFonts w:cs="Arial"/>
              </w:rPr>
            </w:pPr>
            <w:r>
              <w:rPr>
                <w:rFonts w:cs="Arial"/>
              </w:rPr>
              <w:lastRenderedPageBreak/>
              <w:t xml:space="preserve">13. </w:t>
            </w:r>
            <w:r w:rsidRPr="0084606B">
              <w:rPr>
                <w:rFonts w:cs="Arial"/>
              </w:rPr>
              <w:t>That consideration is given to the involvement of tenants in regeneration projects at Blackbird Leys and Barton, possibly as part of the Tenant Involvement Team’s improvement focus for 2016-17.</w:t>
            </w:r>
          </w:p>
        </w:tc>
        <w:tc>
          <w:tcPr>
            <w:tcW w:w="1279" w:type="dxa"/>
            <w:shd w:val="clear" w:color="auto" w:fill="auto"/>
          </w:tcPr>
          <w:p w:rsidR="00E7140F" w:rsidRDefault="00E7140F" w:rsidP="00911B86">
            <w:pPr>
              <w:jc w:val="center"/>
              <w:rPr>
                <w:rFonts w:eastAsiaTheme="minorHAnsi"/>
              </w:rPr>
            </w:pPr>
            <w:r>
              <w:rPr>
                <w:rFonts w:cs="Arial"/>
              </w:rPr>
              <w:t>Y</w:t>
            </w:r>
          </w:p>
        </w:tc>
        <w:tc>
          <w:tcPr>
            <w:tcW w:w="5942" w:type="dxa"/>
            <w:shd w:val="clear" w:color="auto" w:fill="auto"/>
          </w:tcPr>
          <w:p w:rsidR="00E7140F" w:rsidRDefault="00E7140F" w:rsidP="00911B86">
            <w:pPr>
              <w:rPr>
                <w:rFonts w:eastAsiaTheme="minorHAnsi"/>
              </w:rPr>
            </w:pPr>
            <w:r>
              <w:rPr>
                <w:rFonts w:cs="Arial"/>
              </w:rPr>
              <w:t>We are determined to ensure maximum participation in the regeneration programmes in BBL and Barton, and it would be very helpful for the Tenant Involvement Team to make this a focus for the coming Council year.</w:t>
            </w:r>
          </w:p>
        </w:tc>
        <w:tc>
          <w:tcPr>
            <w:tcW w:w="1419" w:type="dxa"/>
          </w:tcPr>
          <w:p w:rsidR="00E7140F" w:rsidRPr="00E7140F" w:rsidRDefault="00E7140F" w:rsidP="00E7140F">
            <w:pPr>
              <w:rPr>
                <w:rFonts w:cs="Arial"/>
              </w:rPr>
            </w:pPr>
            <w:r w:rsidRPr="00E7140F">
              <w:rPr>
                <w:rFonts w:cs="Arial"/>
              </w:rPr>
              <w:t>Cllr Rowley &amp; Bill Graves</w:t>
            </w:r>
          </w:p>
        </w:tc>
        <w:tc>
          <w:tcPr>
            <w:tcW w:w="1567" w:type="dxa"/>
          </w:tcPr>
          <w:p w:rsidR="00E7140F" w:rsidRPr="00E7140F" w:rsidRDefault="00E7140F" w:rsidP="00E7140F">
            <w:pPr>
              <w:rPr>
                <w:rFonts w:cs="Arial"/>
              </w:rPr>
            </w:pPr>
            <w:r w:rsidRPr="00E7140F">
              <w:rPr>
                <w:rFonts w:cs="Arial"/>
              </w:rPr>
              <w:t>April 2017</w:t>
            </w:r>
          </w:p>
        </w:tc>
      </w:tr>
      <w:tr w:rsidR="00E7140F" w:rsidTr="00E7140F">
        <w:tc>
          <w:tcPr>
            <w:tcW w:w="3685" w:type="dxa"/>
            <w:shd w:val="clear" w:color="auto" w:fill="auto"/>
          </w:tcPr>
          <w:p w:rsidR="00E7140F" w:rsidRPr="00AC577F" w:rsidRDefault="00E7140F" w:rsidP="00911B86">
            <w:pPr>
              <w:rPr>
                <w:rFonts w:cs="Arial"/>
              </w:rPr>
            </w:pPr>
            <w:r>
              <w:rPr>
                <w:rFonts w:cs="Arial"/>
              </w:rPr>
              <w:t xml:space="preserve">14. </w:t>
            </w:r>
            <w:r w:rsidRPr="0084606B">
              <w:rPr>
                <w:rFonts w:cs="Arial"/>
              </w:rPr>
              <w:t>That consideration is given to opportunities to involve and seek the views of potential future tenants who are currently on the Housing Register.</w:t>
            </w:r>
          </w:p>
        </w:tc>
        <w:tc>
          <w:tcPr>
            <w:tcW w:w="1279" w:type="dxa"/>
            <w:shd w:val="clear" w:color="auto" w:fill="auto"/>
          </w:tcPr>
          <w:p w:rsidR="00E7140F" w:rsidRDefault="00E7140F" w:rsidP="00911B86">
            <w:pPr>
              <w:jc w:val="center"/>
              <w:rPr>
                <w:rFonts w:eastAsiaTheme="minorHAnsi"/>
              </w:rPr>
            </w:pPr>
            <w:r>
              <w:rPr>
                <w:rFonts w:cs="Arial"/>
              </w:rPr>
              <w:t>Y</w:t>
            </w:r>
          </w:p>
        </w:tc>
        <w:tc>
          <w:tcPr>
            <w:tcW w:w="5942" w:type="dxa"/>
            <w:shd w:val="clear" w:color="auto" w:fill="auto"/>
          </w:tcPr>
          <w:p w:rsidR="00E7140F" w:rsidRDefault="00E7140F" w:rsidP="00911B86">
            <w:pPr>
              <w:rPr>
                <w:rFonts w:eastAsiaTheme="minorHAnsi"/>
              </w:rPr>
            </w:pPr>
            <w:r>
              <w:rPr>
                <w:rFonts w:cs="Arial"/>
              </w:rPr>
              <w:t>Although this is more difficult than involving existing tenants for obvious reasons, the input would be valuable and we will look at ways of doing this, in conjunction with the Tenant Involvement Team.</w:t>
            </w:r>
          </w:p>
        </w:tc>
        <w:tc>
          <w:tcPr>
            <w:tcW w:w="1419" w:type="dxa"/>
          </w:tcPr>
          <w:p w:rsidR="00E7140F" w:rsidRPr="00E7140F" w:rsidRDefault="00E7140F" w:rsidP="00E7140F">
            <w:pPr>
              <w:rPr>
                <w:rFonts w:cs="Arial"/>
              </w:rPr>
            </w:pPr>
          </w:p>
        </w:tc>
        <w:tc>
          <w:tcPr>
            <w:tcW w:w="1567" w:type="dxa"/>
          </w:tcPr>
          <w:p w:rsidR="00E7140F" w:rsidRPr="00E7140F" w:rsidRDefault="00E7140F" w:rsidP="00E7140F">
            <w:pPr>
              <w:rPr>
                <w:rFonts w:cs="Arial"/>
              </w:rPr>
            </w:pPr>
            <w:r w:rsidRPr="00E7140F">
              <w:rPr>
                <w:rFonts w:cs="Arial"/>
              </w:rPr>
              <w:t>April 2017</w:t>
            </w:r>
          </w:p>
        </w:tc>
      </w:tr>
      <w:tr w:rsidR="000D6AED" w:rsidRPr="00C71A31" w:rsidTr="000D6AED">
        <w:trPr>
          <w:trHeight w:val="197"/>
        </w:trPr>
        <w:tc>
          <w:tcPr>
            <w:tcW w:w="138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AED" w:rsidRPr="00C71A31" w:rsidRDefault="000D6AED" w:rsidP="000D6AED">
            <w:pPr>
              <w:rPr>
                <w:rFonts w:cs="Arial"/>
                <w:b/>
              </w:rPr>
            </w:pPr>
            <w:r>
              <w:rPr>
                <w:rFonts w:cs="Arial"/>
                <w:b/>
              </w:rPr>
              <w:t>Low Carbon Hub – Finance Panel 7 April</w:t>
            </w:r>
          </w:p>
        </w:tc>
      </w:tr>
      <w:tr w:rsidR="000D6AED" w:rsidRPr="00154A07" w:rsidTr="00E7140F">
        <w:tc>
          <w:tcPr>
            <w:tcW w:w="3685" w:type="dxa"/>
            <w:shd w:val="clear" w:color="auto" w:fill="auto"/>
            <w:vAlign w:val="center"/>
          </w:tcPr>
          <w:p w:rsidR="000D6AED" w:rsidRPr="00AC577F" w:rsidRDefault="000D6AED" w:rsidP="00911B86">
            <w:pPr>
              <w:rPr>
                <w:rFonts w:cs="Arial"/>
                <w:b/>
                <w:i/>
              </w:rPr>
            </w:pPr>
            <w:r w:rsidRPr="00AC577F">
              <w:rPr>
                <w:rFonts w:cs="Arial"/>
                <w:b/>
                <w:i/>
              </w:rPr>
              <w:t>Recommendation</w:t>
            </w:r>
          </w:p>
        </w:tc>
        <w:tc>
          <w:tcPr>
            <w:tcW w:w="1279" w:type="dxa"/>
            <w:shd w:val="clear" w:color="auto" w:fill="auto"/>
            <w:vAlign w:val="center"/>
          </w:tcPr>
          <w:p w:rsidR="000D6AED" w:rsidRPr="00AC577F" w:rsidRDefault="000D6AED" w:rsidP="00911B86">
            <w:pPr>
              <w:rPr>
                <w:rFonts w:cs="Arial"/>
                <w:b/>
                <w:i/>
              </w:rPr>
            </w:pPr>
            <w:r w:rsidRPr="00AC577F">
              <w:rPr>
                <w:rFonts w:cs="Arial"/>
                <w:b/>
                <w:i/>
              </w:rPr>
              <w:t>Agreed? (Y / N / In part)</w:t>
            </w:r>
          </w:p>
        </w:tc>
        <w:tc>
          <w:tcPr>
            <w:tcW w:w="5942" w:type="dxa"/>
            <w:shd w:val="clear" w:color="auto" w:fill="auto"/>
            <w:vAlign w:val="center"/>
          </w:tcPr>
          <w:p w:rsidR="000D6AED" w:rsidRPr="00AC577F" w:rsidRDefault="000D6AED" w:rsidP="00911B86">
            <w:pPr>
              <w:rPr>
                <w:rFonts w:cs="Arial"/>
                <w:b/>
                <w:i/>
              </w:rPr>
            </w:pPr>
            <w:r w:rsidRPr="00AC577F">
              <w:rPr>
                <w:rFonts w:cs="Arial"/>
                <w:b/>
                <w:i/>
              </w:rPr>
              <w:t>Comment</w:t>
            </w:r>
          </w:p>
        </w:tc>
        <w:tc>
          <w:tcPr>
            <w:tcW w:w="1419" w:type="dxa"/>
            <w:vAlign w:val="center"/>
          </w:tcPr>
          <w:p w:rsidR="000D6AED" w:rsidRPr="00154A07" w:rsidRDefault="000D6AED" w:rsidP="00911B86">
            <w:pPr>
              <w:rPr>
                <w:rFonts w:cs="Arial"/>
                <w:b/>
              </w:rPr>
            </w:pPr>
            <w:r w:rsidRPr="00154A07">
              <w:rPr>
                <w:rFonts w:cs="Arial"/>
                <w:b/>
              </w:rPr>
              <w:t xml:space="preserve">Lead Member &amp; Officer </w:t>
            </w:r>
          </w:p>
        </w:tc>
        <w:tc>
          <w:tcPr>
            <w:tcW w:w="1567" w:type="dxa"/>
            <w:vAlign w:val="center"/>
          </w:tcPr>
          <w:p w:rsidR="000D6AED" w:rsidRPr="00154A07" w:rsidRDefault="000D6AED" w:rsidP="00911B86">
            <w:pPr>
              <w:rPr>
                <w:rFonts w:cs="Arial"/>
                <w:b/>
              </w:rPr>
            </w:pPr>
            <w:r w:rsidRPr="00154A07">
              <w:rPr>
                <w:rFonts w:cs="Arial"/>
                <w:b/>
              </w:rPr>
              <w:t>Implemented Y/N / due date</w:t>
            </w:r>
          </w:p>
        </w:tc>
      </w:tr>
      <w:tr w:rsidR="000D6AED" w:rsidTr="00E7140F">
        <w:tc>
          <w:tcPr>
            <w:tcW w:w="3685" w:type="dxa"/>
            <w:shd w:val="clear" w:color="auto" w:fill="auto"/>
          </w:tcPr>
          <w:p w:rsidR="000D6AED" w:rsidRPr="00A52BBE" w:rsidRDefault="000D6AED" w:rsidP="00911B86">
            <w:r>
              <w:t>1.</w:t>
            </w:r>
            <w:r w:rsidRPr="00DF4EB6">
              <w:t xml:space="preserve"> That the Council promotes the Low Carbon Hub’s call for capital.</w:t>
            </w:r>
          </w:p>
        </w:tc>
        <w:tc>
          <w:tcPr>
            <w:tcW w:w="1279" w:type="dxa"/>
            <w:shd w:val="clear" w:color="auto" w:fill="auto"/>
          </w:tcPr>
          <w:p w:rsidR="000D6AED" w:rsidRPr="00AC577F" w:rsidRDefault="000D6AED" w:rsidP="00911B86">
            <w:pPr>
              <w:rPr>
                <w:rFonts w:cs="Arial"/>
              </w:rPr>
            </w:pPr>
            <w:r>
              <w:rPr>
                <w:rFonts w:cs="Arial"/>
              </w:rPr>
              <w:t>Y</w:t>
            </w:r>
          </w:p>
        </w:tc>
        <w:tc>
          <w:tcPr>
            <w:tcW w:w="5942" w:type="dxa"/>
            <w:shd w:val="clear" w:color="auto" w:fill="auto"/>
          </w:tcPr>
          <w:p w:rsidR="000D6AED" w:rsidRPr="00AC577F" w:rsidRDefault="000D6AED" w:rsidP="00911B86">
            <w:pPr>
              <w:rPr>
                <w:rFonts w:cs="Arial"/>
              </w:rPr>
            </w:pPr>
            <w:r>
              <w:rPr>
                <w:rFonts w:cs="Arial"/>
              </w:rPr>
              <w:t>The Council will assist with the promotion of Low Carbon Hubs for capital where it can</w:t>
            </w:r>
          </w:p>
        </w:tc>
        <w:tc>
          <w:tcPr>
            <w:tcW w:w="1419" w:type="dxa"/>
          </w:tcPr>
          <w:p w:rsidR="000D6AED" w:rsidRDefault="000D6AED" w:rsidP="00911B86">
            <w:pPr>
              <w:rPr>
                <w:rFonts w:cs="Arial"/>
              </w:rPr>
            </w:pPr>
            <w:r w:rsidRPr="000D6AED">
              <w:rPr>
                <w:rFonts w:cs="Arial"/>
              </w:rPr>
              <w:t>Cllrs Turner &amp; Tanner</w:t>
            </w:r>
          </w:p>
        </w:tc>
        <w:tc>
          <w:tcPr>
            <w:tcW w:w="1567" w:type="dxa"/>
          </w:tcPr>
          <w:p w:rsidR="000D6AED" w:rsidRDefault="000D6AED" w:rsidP="00911B86">
            <w:pPr>
              <w:rPr>
                <w:rFonts w:cs="Arial"/>
              </w:rPr>
            </w:pPr>
            <w:r>
              <w:rPr>
                <w:rFonts w:cs="Arial"/>
              </w:rPr>
              <w:t>Oct 2016</w:t>
            </w:r>
          </w:p>
        </w:tc>
      </w:tr>
      <w:tr w:rsidR="000D6AED" w:rsidTr="00E7140F">
        <w:tc>
          <w:tcPr>
            <w:tcW w:w="3685" w:type="dxa"/>
            <w:shd w:val="clear" w:color="auto" w:fill="auto"/>
          </w:tcPr>
          <w:p w:rsidR="000D6AED" w:rsidRPr="00A52BBE" w:rsidRDefault="000D6AED" w:rsidP="00911B86">
            <w:r>
              <w:t>2.</w:t>
            </w:r>
            <w:r w:rsidRPr="00DF4EB6">
              <w:t xml:space="preserve"> That the Council considers making an investment in the Low Carbon Hub.</w:t>
            </w:r>
          </w:p>
        </w:tc>
        <w:tc>
          <w:tcPr>
            <w:tcW w:w="1279" w:type="dxa"/>
            <w:shd w:val="clear" w:color="auto" w:fill="auto"/>
          </w:tcPr>
          <w:p w:rsidR="000D6AED" w:rsidRPr="00AC577F" w:rsidRDefault="000D6AED" w:rsidP="00911B86">
            <w:pPr>
              <w:rPr>
                <w:rFonts w:cs="Arial"/>
              </w:rPr>
            </w:pPr>
            <w:r>
              <w:rPr>
                <w:rFonts w:cs="Arial"/>
              </w:rPr>
              <w:t>Y</w:t>
            </w:r>
          </w:p>
        </w:tc>
        <w:tc>
          <w:tcPr>
            <w:tcW w:w="5942" w:type="dxa"/>
            <w:shd w:val="clear" w:color="auto" w:fill="auto"/>
          </w:tcPr>
          <w:p w:rsidR="000D6AED" w:rsidRPr="00AC577F" w:rsidRDefault="000D6AED" w:rsidP="00911B86">
            <w:pPr>
              <w:rPr>
                <w:rFonts w:cs="Arial"/>
              </w:rPr>
            </w:pPr>
            <w:r>
              <w:rPr>
                <w:rFonts w:cs="Arial"/>
              </w:rPr>
              <w:t xml:space="preserve">An investment in the low carbon hub will count as an unspecified investment for the purposes of treasury management. Such investments are limited to 25% of the councils total investment portfolio since these types of investments are considered inherently more risky and are longer in duration. Additionally the Council will be undertaking prudential borrowing to fund its capital programme over the next few years which will reduce the availability of surplus funds for investment. The Council will however keep the issue under review. </w:t>
            </w:r>
          </w:p>
        </w:tc>
        <w:tc>
          <w:tcPr>
            <w:tcW w:w="1419" w:type="dxa"/>
          </w:tcPr>
          <w:p w:rsidR="000D6AED" w:rsidRDefault="000D6AED" w:rsidP="000D6AED">
            <w:pPr>
              <w:rPr>
                <w:rFonts w:cs="Arial"/>
              </w:rPr>
            </w:pPr>
            <w:r>
              <w:rPr>
                <w:rFonts w:cs="Arial"/>
              </w:rPr>
              <w:t xml:space="preserve">Cllr Turner </w:t>
            </w:r>
          </w:p>
        </w:tc>
        <w:tc>
          <w:tcPr>
            <w:tcW w:w="1567" w:type="dxa"/>
          </w:tcPr>
          <w:p w:rsidR="000D6AED" w:rsidRDefault="000D6AED" w:rsidP="00911B86">
            <w:pPr>
              <w:rPr>
                <w:rFonts w:cs="Arial"/>
              </w:rPr>
            </w:pPr>
            <w:r>
              <w:rPr>
                <w:rFonts w:cs="Arial"/>
              </w:rPr>
              <w:t>Oct 2016</w:t>
            </w:r>
          </w:p>
        </w:tc>
      </w:tr>
      <w:tr w:rsidR="000D6AED" w:rsidTr="00E7140F">
        <w:tc>
          <w:tcPr>
            <w:tcW w:w="3685" w:type="dxa"/>
            <w:shd w:val="clear" w:color="auto" w:fill="auto"/>
          </w:tcPr>
          <w:p w:rsidR="000D6AED" w:rsidRPr="00A52BBE" w:rsidRDefault="000D6AED" w:rsidP="00911B86">
            <w:pPr>
              <w:tabs>
                <w:tab w:val="left" w:pos="4245"/>
              </w:tabs>
            </w:pPr>
            <w:r>
              <w:t>3.</w:t>
            </w:r>
            <w:r w:rsidRPr="00DF4EB6">
              <w:t xml:space="preserve"> That the Council lobbies Government to make </w:t>
            </w:r>
            <w:r w:rsidRPr="00DF4EB6">
              <w:lastRenderedPageBreak/>
              <w:t>installations of solar energy systems viable again following recent changes to feed-in tariffs, perhaps by the Leader of the Council writing to the appropriate government minister.</w:t>
            </w:r>
          </w:p>
        </w:tc>
        <w:tc>
          <w:tcPr>
            <w:tcW w:w="1279" w:type="dxa"/>
            <w:shd w:val="clear" w:color="auto" w:fill="auto"/>
          </w:tcPr>
          <w:p w:rsidR="000D6AED" w:rsidRPr="00AC577F" w:rsidRDefault="000D6AED" w:rsidP="00911B86">
            <w:pPr>
              <w:rPr>
                <w:rFonts w:cs="Arial"/>
              </w:rPr>
            </w:pPr>
            <w:r>
              <w:rPr>
                <w:rFonts w:cs="Arial"/>
              </w:rPr>
              <w:lastRenderedPageBreak/>
              <w:t>Y</w:t>
            </w:r>
          </w:p>
        </w:tc>
        <w:tc>
          <w:tcPr>
            <w:tcW w:w="5942" w:type="dxa"/>
            <w:shd w:val="clear" w:color="auto" w:fill="auto"/>
          </w:tcPr>
          <w:p w:rsidR="000D6AED" w:rsidRPr="00AC577F" w:rsidRDefault="000D6AED" w:rsidP="00911B86">
            <w:pPr>
              <w:rPr>
                <w:rFonts w:cs="Arial"/>
              </w:rPr>
            </w:pPr>
            <w:r>
              <w:rPr>
                <w:rFonts w:cs="Arial"/>
              </w:rPr>
              <w:t xml:space="preserve">The Council supports the principle of making installations of solar panels viable and can make </w:t>
            </w:r>
            <w:r>
              <w:rPr>
                <w:rFonts w:cs="Arial"/>
              </w:rPr>
              <w:lastRenderedPageBreak/>
              <w:t>appropriate representations to Government.</w:t>
            </w:r>
          </w:p>
        </w:tc>
        <w:tc>
          <w:tcPr>
            <w:tcW w:w="1419" w:type="dxa"/>
          </w:tcPr>
          <w:p w:rsidR="000D6AED" w:rsidRDefault="000D6AED" w:rsidP="00911B86">
            <w:pPr>
              <w:rPr>
                <w:rFonts w:cs="Arial"/>
              </w:rPr>
            </w:pPr>
            <w:r w:rsidRPr="000D6AED">
              <w:rPr>
                <w:rFonts w:cs="Arial"/>
              </w:rPr>
              <w:lastRenderedPageBreak/>
              <w:t xml:space="preserve">Cllrs Turner &amp; </w:t>
            </w:r>
            <w:r w:rsidRPr="000D6AED">
              <w:rPr>
                <w:rFonts w:cs="Arial"/>
              </w:rPr>
              <w:lastRenderedPageBreak/>
              <w:t>Tanner</w:t>
            </w:r>
            <w:r>
              <w:rPr>
                <w:rFonts w:cs="Arial"/>
              </w:rPr>
              <w:t xml:space="preserve"> </w:t>
            </w:r>
          </w:p>
        </w:tc>
        <w:tc>
          <w:tcPr>
            <w:tcW w:w="1567" w:type="dxa"/>
          </w:tcPr>
          <w:p w:rsidR="000D6AED" w:rsidRDefault="000D6AED" w:rsidP="00911B86">
            <w:pPr>
              <w:rPr>
                <w:rFonts w:cs="Arial"/>
              </w:rPr>
            </w:pPr>
            <w:r>
              <w:rPr>
                <w:rFonts w:cs="Arial"/>
              </w:rPr>
              <w:lastRenderedPageBreak/>
              <w:t>Oct 2016</w:t>
            </w:r>
          </w:p>
        </w:tc>
      </w:tr>
      <w:tr w:rsidR="000D6AED" w:rsidTr="00E7140F">
        <w:tc>
          <w:tcPr>
            <w:tcW w:w="3685" w:type="dxa"/>
            <w:shd w:val="clear" w:color="auto" w:fill="auto"/>
          </w:tcPr>
          <w:p w:rsidR="000D6AED" w:rsidRPr="00A52BBE" w:rsidRDefault="000D6AED" w:rsidP="00911B86">
            <w:r>
              <w:lastRenderedPageBreak/>
              <w:t xml:space="preserve">4. </w:t>
            </w:r>
            <w:r w:rsidRPr="00DF4EB6">
              <w:t>That Council continues to support Low Carbon Hub projects where appropriate, including potentially by assisting with a bid to fund the installation of solar electricity systems on Council housing, and identifying a suitable location for an energy efficiency project in the City.</w:t>
            </w:r>
          </w:p>
        </w:tc>
        <w:tc>
          <w:tcPr>
            <w:tcW w:w="1279" w:type="dxa"/>
            <w:shd w:val="clear" w:color="auto" w:fill="auto"/>
          </w:tcPr>
          <w:p w:rsidR="000D6AED" w:rsidRPr="00AC577F" w:rsidRDefault="000D6AED" w:rsidP="00911B86">
            <w:pPr>
              <w:rPr>
                <w:rFonts w:cs="Arial"/>
              </w:rPr>
            </w:pPr>
            <w:r>
              <w:rPr>
                <w:rFonts w:cs="Arial"/>
              </w:rPr>
              <w:t>Part</w:t>
            </w:r>
          </w:p>
        </w:tc>
        <w:tc>
          <w:tcPr>
            <w:tcW w:w="5942" w:type="dxa"/>
            <w:shd w:val="clear" w:color="auto" w:fill="auto"/>
          </w:tcPr>
          <w:p w:rsidR="000D6AED" w:rsidRPr="00AC577F" w:rsidRDefault="000D6AED" w:rsidP="00911B86">
            <w:pPr>
              <w:rPr>
                <w:rFonts w:cs="Arial"/>
              </w:rPr>
            </w:pPr>
            <w:r>
              <w:rPr>
                <w:color w:val="000000"/>
              </w:rPr>
              <w:t>Previous discussions between the Council and LCH were based on the Council leasing roof space on council houses at nil cost and LCH funding the installation and receiving the Feed In Tariff (FIT) returns. Reductions made in the FIT tariff before Christmas, made this unviable for street property but there remained a possibility to make it work on flat blocks. The Council could assist in determining suitable properties but is unlikely to provide funding unless viability is proven.</w:t>
            </w:r>
          </w:p>
        </w:tc>
        <w:tc>
          <w:tcPr>
            <w:tcW w:w="1419" w:type="dxa"/>
          </w:tcPr>
          <w:p w:rsidR="000D6AED" w:rsidRDefault="000D6AED" w:rsidP="00911B86">
            <w:pPr>
              <w:rPr>
                <w:rFonts w:cs="Arial"/>
              </w:rPr>
            </w:pPr>
            <w:r>
              <w:rPr>
                <w:rFonts w:cs="Arial"/>
              </w:rPr>
              <w:t>Cllrs Turner &amp; Tanner</w:t>
            </w:r>
          </w:p>
        </w:tc>
        <w:tc>
          <w:tcPr>
            <w:tcW w:w="1567" w:type="dxa"/>
          </w:tcPr>
          <w:p w:rsidR="000D6AED" w:rsidRDefault="000D6AED" w:rsidP="00911B86">
            <w:pPr>
              <w:rPr>
                <w:rFonts w:cs="Arial"/>
              </w:rPr>
            </w:pPr>
            <w:r>
              <w:rPr>
                <w:rFonts w:cs="Arial"/>
              </w:rPr>
              <w:t>Oct 2016</w:t>
            </w:r>
          </w:p>
        </w:tc>
      </w:tr>
      <w:tr w:rsidR="000D6AED" w:rsidRPr="00C71A31" w:rsidTr="000D6AED">
        <w:trPr>
          <w:trHeight w:val="197"/>
        </w:trPr>
        <w:tc>
          <w:tcPr>
            <w:tcW w:w="138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AED" w:rsidRPr="00C71A31" w:rsidRDefault="000D6AED" w:rsidP="00911B86">
            <w:pPr>
              <w:rPr>
                <w:rFonts w:cs="Arial"/>
                <w:b/>
              </w:rPr>
            </w:pPr>
            <w:r w:rsidRPr="000D6AED">
              <w:rPr>
                <w:rFonts w:cs="Arial"/>
                <w:b/>
              </w:rPr>
              <w:t>Council Tax and Business Rates Exemptions and Discounts</w:t>
            </w:r>
            <w:r>
              <w:rPr>
                <w:rFonts w:cs="Arial"/>
                <w:b/>
              </w:rPr>
              <w:t xml:space="preserve"> – Finance Panel 7 April</w:t>
            </w:r>
          </w:p>
        </w:tc>
      </w:tr>
      <w:tr w:rsidR="000D6AED" w:rsidRPr="00154A07" w:rsidTr="00E7140F">
        <w:tc>
          <w:tcPr>
            <w:tcW w:w="3685" w:type="dxa"/>
            <w:shd w:val="clear" w:color="auto" w:fill="auto"/>
            <w:vAlign w:val="center"/>
          </w:tcPr>
          <w:p w:rsidR="000D6AED" w:rsidRPr="00AC577F" w:rsidRDefault="000D6AED" w:rsidP="00911B86">
            <w:pPr>
              <w:rPr>
                <w:rFonts w:cs="Arial"/>
                <w:b/>
                <w:i/>
              </w:rPr>
            </w:pPr>
            <w:r w:rsidRPr="00AC577F">
              <w:rPr>
                <w:rFonts w:cs="Arial"/>
                <w:b/>
                <w:i/>
              </w:rPr>
              <w:t>Recommendation</w:t>
            </w:r>
          </w:p>
        </w:tc>
        <w:tc>
          <w:tcPr>
            <w:tcW w:w="1279" w:type="dxa"/>
            <w:shd w:val="clear" w:color="auto" w:fill="auto"/>
            <w:vAlign w:val="center"/>
          </w:tcPr>
          <w:p w:rsidR="000D6AED" w:rsidRPr="00AC577F" w:rsidRDefault="000D6AED" w:rsidP="00911B86">
            <w:pPr>
              <w:rPr>
                <w:rFonts w:cs="Arial"/>
                <w:b/>
                <w:i/>
              </w:rPr>
            </w:pPr>
            <w:r w:rsidRPr="00AC577F">
              <w:rPr>
                <w:rFonts w:cs="Arial"/>
                <w:b/>
                <w:i/>
              </w:rPr>
              <w:t>Agreed? (Y / N / In part)</w:t>
            </w:r>
          </w:p>
        </w:tc>
        <w:tc>
          <w:tcPr>
            <w:tcW w:w="5942" w:type="dxa"/>
            <w:shd w:val="clear" w:color="auto" w:fill="auto"/>
            <w:vAlign w:val="center"/>
          </w:tcPr>
          <w:p w:rsidR="000D6AED" w:rsidRPr="00AC577F" w:rsidRDefault="000D6AED" w:rsidP="00911B86">
            <w:pPr>
              <w:rPr>
                <w:rFonts w:cs="Arial"/>
                <w:b/>
                <w:i/>
              </w:rPr>
            </w:pPr>
            <w:r w:rsidRPr="00AC577F">
              <w:rPr>
                <w:rFonts w:cs="Arial"/>
                <w:b/>
                <w:i/>
              </w:rPr>
              <w:t>Comment</w:t>
            </w:r>
          </w:p>
        </w:tc>
        <w:tc>
          <w:tcPr>
            <w:tcW w:w="1419" w:type="dxa"/>
            <w:vAlign w:val="center"/>
          </w:tcPr>
          <w:p w:rsidR="000D6AED" w:rsidRPr="00154A07" w:rsidRDefault="000D6AED" w:rsidP="00911B86">
            <w:pPr>
              <w:rPr>
                <w:rFonts w:cs="Arial"/>
                <w:b/>
              </w:rPr>
            </w:pPr>
            <w:r w:rsidRPr="00154A07">
              <w:rPr>
                <w:rFonts w:cs="Arial"/>
                <w:b/>
              </w:rPr>
              <w:t xml:space="preserve">Lead Member &amp; Officer </w:t>
            </w:r>
          </w:p>
        </w:tc>
        <w:tc>
          <w:tcPr>
            <w:tcW w:w="1567" w:type="dxa"/>
            <w:vAlign w:val="center"/>
          </w:tcPr>
          <w:p w:rsidR="000D6AED" w:rsidRPr="00154A07" w:rsidRDefault="000D6AED" w:rsidP="00911B86">
            <w:pPr>
              <w:rPr>
                <w:rFonts w:cs="Arial"/>
                <w:b/>
              </w:rPr>
            </w:pPr>
            <w:r w:rsidRPr="00154A07">
              <w:rPr>
                <w:rFonts w:cs="Arial"/>
                <w:b/>
              </w:rPr>
              <w:t>Implemented Y/N / due date</w:t>
            </w:r>
          </w:p>
        </w:tc>
      </w:tr>
      <w:tr w:rsidR="000D6AED" w:rsidTr="00E7140F">
        <w:tc>
          <w:tcPr>
            <w:tcW w:w="3685" w:type="dxa"/>
            <w:shd w:val="clear" w:color="auto" w:fill="auto"/>
          </w:tcPr>
          <w:p w:rsidR="000D6AED" w:rsidRPr="00A52BBE" w:rsidRDefault="000D6AED" w:rsidP="00911B86">
            <w:r>
              <w:t>1.</w:t>
            </w:r>
            <w:r w:rsidRPr="00A52BBE">
              <w:t xml:space="preserve"> That a cost benefit analysis takes place at an appropriate time to determine what level of Fraud Investigation resources would maximise Council revenues.</w:t>
            </w:r>
          </w:p>
        </w:tc>
        <w:tc>
          <w:tcPr>
            <w:tcW w:w="1279" w:type="dxa"/>
            <w:shd w:val="clear" w:color="auto" w:fill="auto"/>
          </w:tcPr>
          <w:p w:rsidR="000D6AED" w:rsidRPr="00AC577F" w:rsidRDefault="000D6AED" w:rsidP="00911B86">
            <w:pPr>
              <w:rPr>
                <w:rFonts w:cs="Arial"/>
              </w:rPr>
            </w:pPr>
            <w:r>
              <w:rPr>
                <w:rFonts w:cs="Arial"/>
              </w:rPr>
              <w:t>Y</w:t>
            </w:r>
          </w:p>
        </w:tc>
        <w:tc>
          <w:tcPr>
            <w:tcW w:w="5942" w:type="dxa"/>
            <w:shd w:val="clear" w:color="auto" w:fill="auto"/>
          </w:tcPr>
          <w:p w:rsidR="000D6AED" w:rsidRPr="00AC577F" w:rsidRDefault="000D6AED" w:rsidP="00911B86">
            <w:pPr>
              <w:rPr>
                <w:rFonts w:cs="Arial"/>
              </w:rPr>
            </w:pPr>
            <w:r>
              <w:rPr>
                <w:rFonts w:cs="Arial"/>
              </w:rPr>
              <w:t xml:space="preserve">The Investigations Team establishment consists of 6 staff (4.7 </w:t>
            </w:r>
            <w:proofErr w:type="spellStart"/>
            <w:r>
              <w:rPr>
                <w:rFonts w:cs="Arial"/>
              </w:rPr>
              <w:t>fte</w:t>
            </w:r>
            <w:proofErr w:type="spellEnd"/>
            <w:r>
              <w:rPr>
                <w:rFonts w:cs="Arial"/>
              </w:rPr>
              <w:t xml:space="preserve">). The award of a grant from DCLG last year has allowed the employment of an additional 2 full time staff which are funded up to March 2017. As such this level of staffing is considered sufficient to provide resources for investigation work on council activities such as council tax and business rates collection as well as discounts and exemptions which the team will be undertaking this year. In addition the team undertake work for other local authorities’ which provides additional contribution towards overheads. On the expiry of the grant monies a cost benefit analysis will be undertaken to determine the level of </w:t>
            </w:r>
            <w:r>
              <w:rPr>
                <w:rFonts w:cs="Arial"/>
              </w:rPr>
              <w:lastRenderedPageBreak/>
              <w:t>permanent resource required going forward on the basis of the return to the council.</w:t>
            </w:r>
          </w:p>
        </w:tc>
        <w:tc>
          <w:tcPr>
            <w:tcW w:w="1419" w:type="dxa"/>
          </w:tcPr>
          <w:p w:rsidR="000D6AED" w:rsidRDefault="000D6AED" w:rsidP="00911B86">
            <w:pPr>
              <w:rPr>
                <w:rFonts w:cs="Arial"/>
              </w:rPr>
            </w:pPr>
            <w:r>
              <w:rPr>
                <w:rFonts w:cs="Arial"/>
              </w:rPr>
              <w:lastRenderedPageBreak/>
              <w:t xml:space="preserve">Cllr Brown &amp; Tanya </w:t>
            </w:r>
            <w:proofErr w:type="spellStart"/>
            <w:r>
              <w:rPr>
                <w:rFonts w:cs="Arial"/>
              </w:rPr>
              <w:t>Bandekar</w:t>
            </w:r>
            <w:proofErr w:type="spellEnd"/>
          </w:p>
        </w:tc>
        <w:tc>
          <w:tcPr>
            <w:tcW w:w="1567" w:type="dxa"/>
          </w:tcPr>
          <w:p w:rsidR="000D6AED" w:rsidRDefault="000D6AED" w:rsidP="00911B86">
            <w:pPr>
              <w:rPr>
                <w:rFonts w:cs="Arial"/>
              </w:rPr>
            </w:pPr>
            <w:r>
              <w:rPr>
                <w:rFonts w:cs="Arial"/>
              </w:rPr>
              <w:t>April 2017</w:t>
            </w:r>
          </w:p>
        </w:tc>
      </w:tr>
      <w:tr w:rsidR="000D6AED" w:rsidTr="00E7140F">
        <w:tc>
          <w:tcPr>
            <w:tcW w:w="3685" w:type="dxa"/>
            <w:shd w:val="clear" w:color="auto" w:fill="auto"/>
          </w:tcPr>
          <w:p w:rsidR="000D6AED" w:rsidRPr="00A52BBE" w:rsidRDefault="000D6AED" w:rsidP="00911B86">
            <w:r>
              <w:lastRenderedPageBreak/>
              <w:t>2.</w:t>
            </w:r>
            <w:r w:rsidRPr="007E2D4B">
              <w:t xml:space="preserve"> That consideration is given to whether resources can be increased in the Revenues Team a temporary basis in order to manage peaks in workload such as during the annual student turnover.</w:t>
            </w:r>
          </w:p>
        </w:tc>
        <w:tc>
          <w:tcPr>
            <w:tcW w:w="1279" w:type="dxa"/>
            <w:shd w:val="clear" w:color="auto" w:fill="auto"/>
          </w:tcPr>
          <w:p w:rsidR="000D6AED" w:rsidRPr="00AC577F" w:rsidRDefault="000D6AED" w:rsidP="00911B86">
            <w:pPr>
              <w:rPr>
                <w:rFonts w:cs="Arial"/>
              </w:rPr>
            </w:pPr>
            <w:r>
              <w:rPr>
                <w:rFonts w:cs="Arial"/>
              </w:rPr>
              <w:t>In Part</w:t>
            </w:r>
          </w:p>
        </w:tc>
        <w:tc>
          <w:tcPr>
            <w:tcW w:w="5942" w:type="dxa"/>
            <w:shd w:val="clear" w:color="auto" w:fill="auto"/>
          </w:tcPr>
          <w:p w:rsidR="000D6AED" w:rsidRPr="00AC577F" w:rsidRDefault="000D6AED" w:rsidP="00911B86">
            <w:pPr>
              <w:rPr>
                <w:rFonts w:cs="Arial"/>
              </w:rPr>
            </w:pPr>
            <w:r>
              <w:rPr>
                <w:rFonts w:cs="Arial"/>
              </w:rPr>
              <w:t>The service currently has a Resilience contract with Capita in place which allows the team to pull on additional resource when needed throughout the year. This has been used in previous years to assist with the workload associated with the new student year and is felt to be adequate currently.</w:t>
            </w:r>
          </w:p>
        </w:tc>
        <w:tc>
          <w:tcPr>
            <w:tcW w:w="1419" w:type="dxa"/>
          </w:tcPr>
          <w:p w:rsidR="000D6AED" w:rsidRDefault="000D6AED" w:rsidP="00911B86">
            <w:pPr>
              <w:rPr>
                <w:rFonts w:cs="Arial"/>
              </w:rPr>
            </w:pPr>
            <w:r w:rsidRPr="000D6AED">
              <w:rPr>
                <w:rFonts w:cs="Arial"/>
              </w:rPr>
              <w:t xml:space="preserve">Cllr Brown &amp; Tanya </w:t>
            </w:r>
            <w:proofErr w:type="spellStart"/>
            <w:r w:rsidRPr="000D6AED">
              <w:rPr>
                <w:rFonts w:cs="Arial"/>
              </w:rPr>
              <w:t>Bandekar</w:t>
            </w:r>
            <w:proofErr w:type="spellEnd"/>
          </w:p>
        </w:tc>
        <w:tc>
          <w:tcPr>
            <w:tcW w:w="1567" w:type="dxa"/>
          </w:tcPr>
          <w:p w:rsidR="000D6AED" w:rsidRDefault="000D6AED" w:rsidP="00911B86">
            <w:pPr>
              <w:rPr>
                <w:rFonts w:cs="Arial"/>
              </w:rPr>
            </w:pPr>
            <w:r>
              <w:rPr>
                <w:rFonts w:cs="Arial"/>
              </w:rPr>
              <w:t>April 2017</w:t>
            </w:r>
          </w:p>
        </w:tc>
      </w:tr>
      <w:tr w:rsidR="00C71A31" w:rsidRPr="00673904" w:rsidTr="00C71A31">
        <w:trPr>
          <w:trHeight w:val="197"/>
        </w:trPr>
        <w:tc>
          <w:tcPr>
            <w:tcW w:w="138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A31" w:rsidRPr="00C71A31" w:rsidRDefault="00C71A31" w:rsidP="00C71A31">
            <w:pPr>
              <w:rPr>
                <w:rFonts w:cs="Arial"/>
                <w:b/>
              </w:rPr>
            </w:pPr>
            <w:r>
              <w:rPr>
                <w:rFonts w:cs="Arial"/>
                <w:b/>
              </w:rPr>
              <w:t>S</w:t>
            </w:r>
            <w:r w:rsidRPr="00C71A31">
              <w:rPr>
                <w:rFonts w:cs="Arial"/>
                <w:b/>
              </w:rPr>
              <w:t xml:space="preserve">ecurity in communal areas of tower blocks – </w:t>
            </w:r>
            <w:r>
              <w:rPr>
                <w:rFonts w:cs="Arial"/>
                <w:b/>
              </w:rPr>
              <w:t>Housing Panel 9 March / Scrutiny Committee 5 April</w:t>
            </w:r>
          </w:p>
        </w:tc>
      </w:tr>
      <w:tr w:rsidR="00C71A31" w:rsidRPr="00154A07" w:rsidTr="00E7140F">
        <w:tc>
          <w:tcPr>
            <w:tcW w:w="3685" w:type="dxa"/>
            <w:shd w:val="clear" w:color="auto" w:fill="auto"/>
            <w:vAlign w:val="center"/>
          </w:tcPr>
          <w:p w:rsidR="00C71A31" w:rsidRPr="00AC577F" w:rsidRDefault="00C71A31" w:rsidP="00911B86">
            <w:pPr>
              <w:rPr>
                <w:rFonts w:cs="Arial"/>
                <w:b/>
                <w:i/>
              </w:rPr>
            </w:pPr>
            <w:r w:rsidRPr="00AC577F">
              <w:rPr>
                <w:rFonts w:cs="Arial"/>
                <w:b/>
                <w:i/>
              </w:rPr>
              <w:t>Recommendation</w:t>
            </w:r>
          </w:p>
        </w:tc>
        <w:tc>
          <w:tcPr>
            <w:tcW w:w="1279" w:type="dxa"/>
            <w:shd w:val="clear" w:color="auto" w:fill="auto"/>
            <w:vAlign w:val="center"/>
          </w:tcPr>
          <w:p w:rsidR="00C71A31" w:rsidRPr="00AC577F" w:rsidRDefault="00C71A31" w:rsidP="00911B86">
            <w:pPr>
              <w:rPr>
                <w:rFonts w:cs="Arial"/>
                <w:b/>
                <w:i/>
              </w:rPr>
            </w:pPr>
            <w:r w:rsidRPr="00AC577F">
              <w:rPr>
                <w:rFonts w:cs="Arial"/>
                <w:b/>
                <w:i/>
              </w:rPr>
              <w:t>Agreed? (Y / N / In part)</w:t>
            </w:r>
          </w:p>
        </w:tc>
        <w:tc>
          <w:tcPr>
            <w:tcW w:w="5942" w:type="dxa"/>
            <w:shd w:val="clear" w:color="auto" w:fill="auto"/>
            <w:vAlign w:val="center"/>
          </w:tcPr>
          <w:p w:rsidR="00C71A31" w:rsidRPr="00AC577F" w:rsidRDefault="00C71A31" w:rsidP="00911B86">
            <w:pPr>
              <w:rPr>
                <w:rFonts w:cs="Arial"/>
                <w:b/>
                <w:i/>
              </w:rPr>
            </w:pPr>
            <w:r w:rsidRPr="00AC577F">
              <w:rPr>
                <w:rFonts w:cs="Arial"/>
                <w:b/>
                <w:i/>
              </w:rPr>
              <w:t>Comment</w:t>
            </w:r>
          </w:p>
        </w:tc>
        <w:tc>
          <w:tcPr>
            <w:tcW w:w="1419" w:type="dxa"/>
            <w:vAlign w:val="center"/>
          </w:tcPr>
          <w:p w:rsidR="00C71A31" w:rsidRPr="00154A07" w:rsidRDefault="00C71A31" w:rsidP="00911B86">
            <w:pPr>
              <w:rPr>
                <w:rFonts w:cs="Arial"/>
                <w:b/>
              </w:rPr>
            </w:pPr>
            <w:r w:rsidRPr="00154A07">
              <w:rPr>
                <w:rFonts w:cs="Arial"/>
                <w:b/>
              </w:rPr>
              <w:t xml:space="preserve">Lead Member &amp; Officer </w:t>
            </w:r>
          </w:p>
        </w:tc>
        <w:tc>
          <w:tcPr>
            <w:tcW w:w="1567" w:type="dxa"/>
            <w:vAlign w:val="center"/>
          </w:tcPr>
          <w:p w:rsidR="00C71A31" w:rsidRPr="00154A07" w:rsidRDefault="00C71A31" w:rsidP="00911B86">
            <w:pPr>
              <w:rPr>
                <w:rFonts w:cs="Arial"/>
                <w:b/>
              </w:rPr>
            </w:pPr>
            <w:r w:rsidRPr="00154A07">
              <w:rPr>
                <w:rFonts w:cs="Arial"/>
                <w:b/>
              </w:rPr>
              <w:t>Implemented Y/N / due date</w:t>
            </w:r>
          </w:p>
        </w:tc>
      </w:tr>
      <w:tr w:rsidR="00C71A31" w:rsidTr="00E7140F">
        <w:tc>
          <w:tcPr>
            <w:tcW w:w="3685" w:type="dxa"/>
            <w:shd w:val="clear" w:color="auto" w:fill="auto"/>
          </w:tcPr>
          <w:p w:rsidR="00C71A31" w:rsidRPr="00927F51" w:rsidRDefault="00EE31CB" w:rsidP="00EE31CB">
            <w:pPr>
              <w:rPr>
                <w:rFonts w:cs="Arial"/>
              </w:rPr>
            </w:pPr>
            <w:r>
              <w:rPr>
                <w:rFonts w:cs="Arial"/>
              </w:rPr>
              <w:t>1.</w:t>
            </w:r>
            <w:r w:rsidR="00C71A31" w:rsidRPr="00927F51">
              <w:rPr>
                <w:rFonts w:cs="Arial"/>
              </w:rPr>
              <w:t xml:space="preserve"> That door-knocking to seek views from residents on the behaviour of groups of young people in communal areas </w:t>
            </w:r>
            <w:r w:rsidR="00C71A31">
              <w:rPr>
                <w:rFonts w:cs="Arial"/>
              </w:rPr>
              <w:t>takes place at other tower blocks</w:t>
            </w:r>
            <w:r w:rsidR="00C71A31" w:rsidRPr="00927F51">
              <w:rPr>
                <w:rFonts w:cs="Arial"/>
              </w:rPr>
              <w:t>.</w:t>
            </w:r>
          </w:p>
        </w:tc>
        <w:tc>
          <w:tcPr>
            <w:tcW w:w="1279" w:type="dxa"/>
            <w:shd w:val="clear" w:color="auto" w:fill="auto"/>
          </w:tcPr>
          <w:p w:rsidR="00C71A31" w:rsidRPr="00AC577F" w:rsidRDefault="00C71A31" w:rsidP="00911B86">
            <w:pPr>
              <w:rPr>
                <w:rFonts w:cs="Arial"/>
              </w:rPr>
            </w:pPr>
            <w:r>
              <w:rPr>
                <w:rFonts w:cs="Arial"/>
              </w:rPr>
              <w:t>Y</w:t>
            </w:r>
          </w:p>
        </w:tc>
        <w:tc>
          <w:tcPr>
            <w:tcW w:w="5942" w:type="dxa"/>
            <w:shd w:val="clear" w:color="auto" w:fill="auto"/>
          </w:tcPr>
          <w:p w:rsidR="00C71A31" w:rsidRPr="00AC577F" w:rsidRDefault="00C71A31" w:rsidP="00911B86">
            <w:pPr>
              <w:rPr>
                <w:rFonts w:cs="Arial"/>
              </w:rPr>
            </w:pPr>
            <w:r>
              <w:rPr>
                <w:rFonts w:cs="Arial"/>
              </w:rPr>
              <w:t>This will be conducted between communities, CRT, ASBIT, TVP and Housing</w:t>
            </w:r>
          </w:p>
        </w:tc>
        <w:tc>
          <w:tcPr>
            <w:tcW w:w="1419" w:type="dxa"/>
          </w:tcPr>
          <w:p w:rsidR="00C71A31" w:rsidRDefault="00C71A31" w:rsidP="00911B86">
            <w:pPr>
              <w:rPr>
                <w:rFonts w:cs="Arial"/>
              </w:rPr>
            </w:pPr>
            <w:r>
              <w:rPr>
                <w:rFonts w:cs="Arial"/>
              </w:rPr>
              <w:t xml:space="preserve">Cllr Sinclair &amp; </w:t>
            </w:r>
            <w:r w:rsidR="00EE31CB">
              <w:rPr>
                <w:rFonts w:cs="Arial"/>
              </w:rPr>
              <w:t>Daryl Edmunds</w:t>
            </w:r>
          </w:p>
        </w:tc>
        <w:tc>
          <w:tcPr>
            <w:tcW w:w="1567" w:type="dxa"/>
          </w:tcPr>
          <w:p w:rsidR="00C71A31" w:rsidRDefault="00EE31CB" w:rsidP="00911B86">
            <w:pPr>
              <w:rPr>
                <w:rFonts w:cs="Arial"/>
              </w:rPr>
            </w:pPr>
            <w:r>
              <w:rPr>
                <w:rFonts w:cs="Arial"/>
              </w:rPr>
              <w:t>Oct 2016</w:t>
            </w:r>
          </w:p>
        </w:tc>
      </w:tr>
      <w:tr w:rsidR="00C71A31" w:rsidTr="00E7140F">
        <w:tc>
          <w:tcPr>
            <w:tcW w:w="3685" w:type="dxa"/>
            <w:shd w:val="clear" w:color="auto" w:fill="auto"/>
          </w:tcPr>
          <w:p w:rsidR="00C71A31" w:rsidRPr="00927F51" w:rsidRDefault="00EE31CB" w:rsidP="00EE31CB">
            <w:pPr>
              <w:rPr>
                <w:rFonts w:cs="Arial"/>
              </w:rPr>
            </w:pPr>
            <w:r>
              <w:rPr>
                <w:rFonts w:cs="Arial"/>
              </w:rPr>
              <w:t>2.</w:t>
            </w:r>
            <w:r w:rsidR="00C71A31" w:rsidRPr="00812A12">
              <w:rPr>
                <w:rFonts w:cs="Arial"/>
              </w:rPr>
              <w:t xml:space="preserve"> That if anti-social behaviour is identified as a problem within a tower block consideration should be given to the temporary use of CCTV coverage at entrances to identify the perpetrators so that the appropriate council officers can engage with them.</w:t>
            </w:r>
          </w:p>
        </w:tc>
        <w:tc>
          <w:tcPr>
            <w:tcW w:w="1279" w:type="dxa"/>
            <w:shd w:val="clear" w:color="auto" w:fill="auto"/>
          </w:tcPr>
          <w:p w:rsidR="00C71A31" w:rsidRPr="00AC577F" w:rsidRDefault="00C71A31" w:rsidP="00911B86">
            <w:pPr>
              <w:rPr>
                <w:rFonts w:cs="Arial"/>
              </w:rPr>
            </w:pPr>
            <w:r>
              <w:rPr>
                <w:rFonts w:cs="Arial"/>
              </w:rPr>
              <w:t>Y</w:t>
            </w:r>
          </w:p>
        </w:tc>
        <w:tc>
          <w:tcPr>
            <w:tcW w:w="5942" w:type="dxa"/>
            <w:shd w:val="clear" w:color="auto" w:fill="auto"/>
          </w:tcPr>
          <w:p w:rsidR="00C71A31" w:rsidRPr="00AC577F" w:rsidRDefault="00C71A31" w:rsidP="00911B86">
            <w:pPr>
              <w:rPr>
                <w:rFonts w:cs="Arial"/>
              </w:rPr>
            </w:pPr>
            <w:r>
              <w:rPr>
                <w:rFonts w:cs="Arial"/>
              </w:rPr>
              <w:t>CCTV is in place in most tower blocks and we now have a temporary system we can deploy if necessary</w:t>
            </w:r>
          </w:p>
        </w:tc>
        <w:tc>
          <w:tcPr>
            <w:tcW w:w="1419" w:type="dxa"/>
          </w:tcPr>
          <w:p w:rsidR="00C71A31" w:rsidRDefault="00EE31CB" w:rsidP="00911B86">
            <w:pPr>
              <w:rPr>
                <w:rFonts w:cs="Arial"/>
              </w:rPr>
            </w:pPr>
            <w:r w:rsidRPr="00EE31CB">
              <w:rPr>
                <w:rFonts w:cs="Arial"/>
              </w:rPr>
              <w:t>Cllr Sinclair &amp; Daryl Edmunds</w:t>
            </w:r>
          </w:p>
        </w:tc>
        <w:tc>
          <w:tcPr>
            <w:tcW w:w="1567" w:type="dxa"/>
          </w:tcPr>
          <w:p w:rsidR="00C71A31" w:rsidRDefault="00EE31CB" w:rsidP="00911B86">
            <w:pPr>
              <w:rPr>
                <w:rFonts w:cs="Arial"/>
              </w:rPr>
            </w:pPr>
            <w:r>
              <w:rPr>
                <w:rFonts w:cs="Arial"/>
              </w:rPr>
              <w:t>Y</w:t>
            </w:r>
          </w:p>
        </w:tc>
      </w:tr>
      <w:tr w:rsidR="00C71A31" w:rsidTr="00E7140F">
        <w:tc>
          <w:tcPr>
            <w:tcW w:w="3685" w:type="dxa"/>
            <w:shd w:val="clear" w:color="auto" w:fill="auto"/>
          </w:tcPr>
          <w:p w:rsidR="00C71A31" w:rsidRPr="00927F51" w:rsidRDefault="00EE31CB" w:rsidP="00EE31CB">
            <w:pPr>
              <w:rPr>
                <w:rFonts w:cs="Arial"/>
              </w:rPr>
            </w:pPr>
            <w:r>
              <w:rPr>
                <w:rFonts w:cs="Arial"/>
              </w:rPr>
              <w:t>3.</w:t>
            </w:r>
            <w:r w:rsidR="00C71A31" w:rsidRPr="00927F51">
              <w:rPr>
                <w:rFonts w:cs="Arial"/>
              </w:rPr>
              <w:t xml:space="preserve"> That local police teams are asked to undertake occasional patrols of tower blocks, and where necessary given the means to access internal communal areas, as they can at </w:t>
            </w:r>
            <w:r w:rsidR="00C71A31">
              <w:rPr>
                <w:rFonts w:cs="Arial"/>
              </w:rPr>
              <w:t xml:space="preserve">the </w:t>
            </w:r>
            <w:r w:rsidR="00C71A31" w:rsidRPr="00927F51">
              <w:rPr>
                <w:rFonts w:cs="Arial"/>
              </w:rPr>
              <w:t>Blackbird Leys</w:t>
            </w:r>
            <w:r w:rsidR="00C71A31">
              <w:rPr>
                <w:rFonts w:cs="Arial"/>
              </w:rPr>
              <w:t xml:space="preserve"> tower blocks</w:t>
            </w:r>
            <w:r w:rsidR="00C71A31" w:rsidRPr="00927F51">
              <w:rPr>
                <w:rFonts w:cs="Arial"/>
              </w:rPr>
              <w:t>.</w:t>
            </w:r>
          </w:p>
        </w:tc>
        <w:tc>
          <w:tcPr>
            <w:tcW w:w="1279" w:type="dxa"/>
            <w:shd w:val="clear" w:color="auto" w:fill="auto"/>
          </w:tcPr>
          <w:p w:rsidR="00C71A31" w:rsidRPr="00AC577F" w:rsidRDefault="00C71A31" w:rsidP="00911B86">
            <w:pPr>
              <w:rPr>
                <w:rFonts w:cs="Arial"/>
              </w:rPr>
            </w:pPr>
            <w:r>
              <w:rPr>
                <w:rFonts w:cs="Arial"/>
              </w:rPr>
              <w:t>Y</w:t>
            </w:r>
          </w:p>
        </w:tc>
        <w:tc>
          <w:tcPr>
            <w:tcW w:w="5942" w:type="dxa"/>
            <w:shd w:val="clear" w:color="auto" w:fill="auto"/>
          </w:tcPr>
          <w:p w:rsidR="00C71A31" w:rsidRPr="00AC577F" w:rsidRDefault="00C71A31" w:rsidP="00911B86">
            <w:pPr>
              <w:rPr>
                <w:rFonts w:cs="Arial"/>
              </w:rPr>
            </w:pPr>
            <w:r>
              <w:rPr>
                <w:rFonts w:cs="Arial"/>
              </w:rPr>
              <w:t>The local beat teams have been provided with Fob access to the towers. In addition the can gain access through a radio communication with their control room. Each neighbourhood team works with ASBIT/CRT to develop hotspot patrolling based on actionable intelligence.</w:t>
            </w:r>
          </w:p>
        </w:tc>
        <w:tc>
          <w:tcPr>
            <w:tcW w:w="1419" w:type="dxa"/>
          </w:tcPr>
          <w:p w:rsidR="00C71A31" w:rsidRDefault="00EE31CB" w:rsidP="00911B86">
            <w:pPr>
              <w:rPr>
                <w:rFonts w:cs="Arial"/>
              </w:rPr>
            </w:pPr>
            <w:r w:rsidRPr="00EE31CB">
              <w:rPr>
                <w:rFonts w:cs="Arial"/>
              </w:rPr>
              <w:t>Cllr Sinclair &amp; Daryl Edmunds</w:t>
            </w:r>
          </w:p>
        </w:tc>
        <w:tc>
          <w:tcPr>
            <w:tcW w:w="1567" w:type="dxa"/>
          </w:tcPr>
          <w:p w:rsidR="00C71A31" w:rsidRDefault="00EE31CB" w:rsidP="00911B86">
            <w:pPr>
              <w:rPr>
                <w:rFonts w:cs="Arial"/>
              </w:rPr>
            </w:pPr>
            <w:r>
              <w:rPr>
                <w:rFonts w:cs="Arial"/>
              </w:rPr>
              <w:t>Y</w:t>
            </w:r>
          </w:p>
        </w:tc>
      </w:tr>
      <w:tr w:rsidR="00C71A31" w:rsidTr="00E7140F">
        <w:tc>
          <w:tcPr>
            <w:tcW w:w="3685" w:type="dxa"/>
            <w:shd w:val="clear" w:color="auto" w:fill="auto"/>
          </w:tcPr>
          <w:p w:rsidR="00C71A31" w:rsidRPr="00927F51" w:rsidRDefault="00EE31CB" w:rsidP="00EE31CB">
            <w:pPr>
              <w:rPr>
                <w:rFonts w:cs="Arial"/>
              </w:rPr>
            </w:pPr>
            <w:r>
              <w:rPr>
                <w:rFonts w:cs="Arial"/>
              </w:rPr>
              <w:lastRenderedPageBreak/>
              <w:t>4.</w:t>
            </w:r>
            <w:r w:rsidR="00C71A31" w:rsidRPr="00927F51">
              <w:rPr>
                <w:rFonts w:cs="Arial"/>
              </w:rPr>
              <w:t xml:space="preserve"> That the Council continues to look at ways of integrating youth engagement activities with other forms of resident and community engagement.</w:t>
            </w:r>
          </w:p>
        </w:tc>
        <w:tc>
          <w:tcPr>
            <w:tcW w:w="1279" w:type="dxa"/>
            <w:shd w:val="clear" w:color="auto" w:fill="auto"/>
          </w:tcPr>
          <w:p w:rsidR="00C71A31" w:rsidRPr="00AC577F" w:rsidRDefault="00C71A31" w:rsidP="00911B86">
            <w:pPr>
              <w:rPr>
                <w:rFonts w:cs="Arial"/>
              </w:rPr>
            </w:pPr>
            <w:r>
              <w:rPr>
                <w:rFonts w:cs="Arial"/>
              </w:rPr>
              <w:t>Y</w:t>
            </w:r>
          </w:p>
        </w:tc>
        <w:tc>
          <w:tcPr>
            <w:tcW w:w="5942" w:type="dxa"/>
            <w:shd w:val="clear" w:color="auto" w:fill="auto"/>
          </w:tcPr>
          <w:p w:rsidR="00C71A31" w:rsidRPr="00AC577F" w:rsidRDefault="00C71A31" w:rsidP="00911B86">
            <w:pPr>
              <w:rPr>
                <w:rFonts w:cs="Arial"/>
              </w:rPr>
            </w:pPr>
            <w:r>
              <w:rPr>
                <w:rFonts w:cs="Arial"/>
              </w:rPr>
              <w:t>ASBIT/CRT/Communities/Housing and Youth Ambition are continuing to develop youth Appreciative Inquiries, Youth Focus groups and Youth Forums.</w:t>
            </w:r>
          </w:p>
        </w:tc>
        <w:tc>
          <w:tcPr>
            <w:tcW w:w="1419" w:type="dxa"/>
          </w:tcPr>
          <w:p w:rsidR="00C71A31" w:rsidRDefault="00EE31CB" w:rsidP="00911B86">
            <w:pPr>
              <w:rPr>
                <w:rFonts w:cs="Arial"/>
              </w:rPr>
            </w:pPr>
            <w:r w:rsidRPr="00EE31CB">
              <w:rPr>
                <w:rFonts w:cs="Arial"/>
              </w:rPr>
              <w:t>Cllr Sinclair &amp; Daryl Edmunds</w:t>
            </w:r>
          </w:p>
        </w:tc>
        <w:tc>
          <w:tcPr>
            <w:tcW w:w="1567" w:type="dxa"/>
          </w:tcPr>
          <w:p w:rsidR="00C71A31" w:rsidRDefault="00EE31CB" w:rsidP="00911B86">
            <w:pPr>
              <w:rPr>
                <w:rFonts w:cs="Arial"/>
              </w:rPr>
            </w:pPr>
            <w:r>
              <w:rPr>
                <w:rFonts w:cs="Arial"/>
              </w:rPr>
              <w:t>Oct 2016</w:t>
            </w:r>
          </w:p>
        </w:tc>
      </w:tr>
      <w:tr w:rsidR="00C71A31" w:rsidRPr="00673904" w:rsidTr="00C71A31">
        <w:trPr>
          <w:trHeight w:val="197"/>
        </w:trPr>
        <w:tc>
          <w:tcPr>
            <w:tcW w:w="138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A31" w:rsidRPr="00673904" w:rsidRDefault="00C71A31" w:rsidP="00911B86">
            <w:pPr>
              <w:rPr>
                <w:rFonts w:cs="Arial"/>
                <w:b/>
              </w:rPr>
            </w:pPr>
            <w:r>
              <w:rPr>
                <w:rFonts w:cs="Arial"/>
                <w:b/>
              </w:rPr>
              <w:t>Tackling Isolation – Scrutiny Committee 5 April</w:t>
            </w:r>
          </w:p>
        </w:tc>
      </w:tr>
      <w:tr w:rsidR="00C71A31" w:rsidRPr="00154A07" w:rsidTr="00E7140F">
        <w:tc>
          <w:tcPr>
            <w:tcW w:w="3685" w:type="dxa"/>
            <w:shd w:val="clear" w:color="auto" w:fill="auto"/>
            <w:vAlign w:val="center"/>
          </w:tcPr>
          <w:p w:rsidR="00C71A31" w:rsidRPr="00AC577F" w:rsidRDefault="00C71A31" w:rsidP="00911B86">
            <w:pPr>
              <w:rPr>
                <w:rFonts w:cs="Arial"/>
                <w:b/>
                <w:i/>
              </w:rPr>
            </w:pPr>
            <w:r w:rsidRPr="00AC577F">
              <w:rPr>
                <w:rFonts w:cs="Arial"/>
                <w:b/>
                <w:i/>
              </w:rPr>
              <w:t>Recommendation</w:t>
            </w:r>
          </w:p>
        </w:tc>
        <w:tc>
          <w:tcPr>
            <w:tcW w:w="1279" w:type="dxa"/>
            <w:shd w:val="clear" w:color="auto" w:fill="auto"/>
            <w:vAlign w:val="center"/>
          </w:tcPr>
          <w:p w:rsidR="00C71A31" w:rsidRPr="00AC577F" w:rsidRDefault="00C71A31" w:rsidP="00911B86">
            <w:pPr>
              <w:rPr>
                <w:rFonts w:cs="Arial"/>
                <w:b/>
                <w:i/>
              </w:rPr>
            </w:pPr>
            <w:r w:rsidRPr="00AC577F">
              <w:rPr>
                <w:rFonts w:cs="Arial"/>
                <w:b/>
                <w:i/>
              </w:rPr>
              <w:t>Agreed? (Y / N / In part)</w:t>
            </w:r>
          </w:p>
        </w:tc>
        <w:tc>
          <w:tcPr>
            <w:tcW w:w="5942" w:type="dxa"/>
            <w:shd w:val="clear" w:color="auto" w:fill="auto"/>
            <w:vAlign w:val="center"/>
          </w:tcPr>
          <w:p w:rsidR="00C71A31" w:rsidRPr="00AC577F" w:rsidRDefault="00C71A31" w:rsidP="00911B86">
            <w:pPr>
              <w:rPr>
                <w:rFonts w:cs="Arial"/>
                <w:b/>
                <w:i/>
              </w:rPr>
            </w:pPr>
            <w:r w:rsidRPr="00AC577F">
              <w:rPr>
                <w:rFonts w:cs="Arial"/>
                <w:b/>
                <w:i/>
              </w:rPr>
              <w:t>Comment</w:t>
            </w:r>
          </w:p>
        </w:tc>
        <w:tc>
          <w:tcPr>
            <w:tcW w:w="1419" w:type="dxa"/>
            <w:vAlign w:val="center"/>
          </w:tcPr>
          <w:p w:rsidR="00C71A31" w:rsidRPr="00154A07" w:rsidRDefault="00C71A31" w:rsidP="00911B86">
            <w:pPr>
              <w:rPr>
                <w:rFonts w:cs="Arial"/>
                <w:b/>
              </w:rPr>
            </w:pPr>
            <w:r w:rsidRPr="00154A07">
              <w:rPr>
                <w:rFonts w:cs="Arial"/>
                <w:b/>
              </w:rPr>
              <w:t xml:space="preserve">Lead Member &amp; Officer </w:t>
            </w:r>
          </w:p>
        </w:tc>
        <w:tc>
          <w:tcPr>
            <w:tcW w:w="1567" w:type="dxa"/>
            <w:vAlign w:val="center"/>
          </w:tcPr>
          <w:p w:rsidR="00C71A31" w:rsidRPr="00154A07" w:rsidRDefault="00C71A31" w:rsidP="00911B86">
            <w:pPr>
              <w:rPr>
                <w:rFonts w:cs="Arial"/>
                <w:b/>
              </w:rPr>
            </w:pPr>
            <w:r w:rsidRPr="00154A07">
              <w:rPr>
                <w:rFonts w:cs="Arial"/>
                <w:b/>
              </w:rPr>
              <w:t>Implemented Y/N / due date</w:t>
            </w:r>
          </w:p>
        </w:tc>
      </w:tr>
      <w:tr w:rsidR="00C71A31" w:rsidTr="00E7140F">
        <w:tc>
          <w:tcPr>
            <w:tcW w:w="3685" w:type="dxa"/>
            <w:shd w:val="clear" w:color="auto" w:fill="auto"/>
          </w:tcPr>
          <w:p w:rsidR="00C71A31" w:rsidRDefault="00C71A31" w:rsidP="00911B86">
            <w:pPr>
              <w:rPr>
                <w:rFonts w:cs="Arial"/>
              </w:rPr>
            </w:pPr>
            <w:r>
              <w:rPr>
                <w:rFonts w:cs="Arial"/>
              </w:rPr>
              <w:t>1.</w:t>
            </w:r>
            <w:r w:rsidRPr="00FF0B86">
              <w:rPr>
                <w:rFonts w:cs="Arial"/>
              </w:rPr>
              <w:t xml:space="preserve"> That the Council continues to provide funding for projects aimed at tackling isolation.</w:t>
            </w:r>
          </w:p>
          <w:p w:rsidR="00C71A31" w:rsidRPr="00AC577F" w:rsidRDefault="00C71A31" w:rsidP="00911B86">
            <w:pPr>
              <w:rPr>
                <w:rFonts w:cs="Arial"/>
              </w:rPr>
            </w:pPr>
          </w:p>
        </w:tc>
        <w:tc>
          <w:tcPr>
            <w:tcW w:w="1279" w:type="dxa"/>
            <w:shd w:val="clear" w:color="auto" w:fill="auto"/>
          </w:tcPr>
          <w:p w:rsidR="00C71A31" w:rsidRPr="00AC577F" w:rsidRDefault="00C71A31" w:rsidP="00911B86">
            <w:pPr>
              <w:rPr>
                <w:rFonts w:cs="Arial"/>
              </w:rPr>
            </w:pPr>
            <w:r>
              <w:rPr>
                <w:rFonts w:cs="Arial"/>
              </w:rPr>
              <w:t>Y</w:t>
            </w:r>
          </w:p>
        </w:tc>
        <w:tc>
          <w:tcPr>
            <w:tcW w:w="5942" w:type="dxa"/>
            <w:shd w:val="clear" w:color="auto" w:fill="auto"/>
          </w:tcPr>
          <w:p w:rsidR="00C71A31" w:rsidRPr="00AC577F" w:rsidRDefault="00C71A31" w:rsidP="00911B86">
            <w:pPr>
              <w:rPr>
                <w:rFonts w:cs="Arial"/>
              </w:rPr>
            </w:pPr>
            <w:r>
              <w:rPr>
                <w:rFonts w:cs="Arial"/>
              </w:rPr>
              <w:t xml:space="preserve">The Council grant programme continues to be available for projects which will reduce older person isolation. A number of organisations were successful in 15/16 in applications to the City Council for grants, such as </w:t>
            </w:r>
            <w:proofErr w:type="spellStart"/>
            <w:r>
              <w:rPr>
                <w:rFonts w:cs="Arial"/>
              </w:rPr>
              <w:t>Cutteslowe</w:t>
            </w:r>
            <w:proofErr w:type="spellEnd"/>
            <w:r>
              <w:rPr>
                <w:rFonts w:cs="Arial"/>
              </w:rPr>
              <w:t xml:space="preserve"> Seniors, </w:t>
            </w:r>
            <w:proofErr w:type="spellStart"/>
            <w:r>
              <w:rPr>
                <w:rFonts w:cs="Arial"/>
              </w:rPr>
              <w:t>Friendleys</w:t>
            </w:r>
            <w:proofErr w:type="spellEnd"/>
            <w:r>
              <w:rPr>
                <w:rFonts w:cs="Arial"/>
              </w:rPr>
              <w:t xml:space="preserve"> and the </w:t>
            </w:r>
            <w:proofErr w:type="spellStart"/>
            <w:r>
              <w:rPr>
                <w:rFonts w:cs="Arial"/>
              </w:rPr>
              <w:t>Clockhouse</w:t>
            </w:r>
            <w:proofErr w:type="spellEnd"/>
            <w:r>
              <w:rPr>
                <w:rFonts w:cs="Arial"/>
              </w:rPr>
              <w:t xml:space="preserve"> project. </w:t>
            </w:r>
          </w:p>
        </w:tc>
        <w:tc>
          <w:tcPr>
            <w:tcW w:w="1419" w:type="dxa"/>
          </w:tcPr>
          <w:p w:rsidR="00C71A31" w:rsidRDefault="00C71A31" w:rsidP="00911B86">
            <w:pPr>
              <w:rPr>
                <w:rFonts w:cs="Arial"/>
              </w:rPr>
            </w:pPr>
            <w:r>
              <w:rPr>
                <w:rFonts w:cs="Arial"/>
              </w:rPr>
              <w:t xml:space="preserve">Cllr </w:t>
            </w:r>
            <w:proofErr w:type="spellStart"/>
            <w:r>
              <w:rPr>
                <w:rFonts w:cs="Arial"/>
              </w:rPr>
              <w:t>Simm</w:t>
            </w:r>
            <w:proofErr w:type="spellEnd"/>
            <w:r>
              <w:rPr>
                <w:rFonts w:cs="Arial"/>
              </w:rPr>
              <w:t xml:space="preserve"> &amp; Luke </w:t>
            </w:r>
            <w:proofErr w:type="spellStart"/>
            <w:r>
              <w:rPr>
                <w:rFonts w:cs="Arial"/>
              </w:rPr>
              <w:t>Nipen</w:t>
            </w:r>
            <w:proofErr w:type="spellEnd"/>
          </w:p>
        </w:tc>
        <w:tc>
          <w:tcPr>
            <w:tcW w:w="1567" w:type="dxa"/>
          </w:tcPr>
          <w:p w:rsidR="00C71A31" w:rsidRDefault="00C71A31" w:rsidP="00911B86">
            <w:pPr>
              <w:rPr>
                <w:rFonts w:cs="Arial"/>
              </w:rPr>
            </w:pPr>
            <w:r>
              <w:rPr>
                <w:rFonts w:cs="Arial"/>
              </w:rPr>
              <w:t>Y</w:t>
            </w:r>
          </w:p>
        </w:tc>
      </w:tr>
      <w:tr w:rsidR="00C71A31" w:rsidTr="00E7140F">
        <w:tc>
          <w:tcPr>
            <w:tcW w:w="3685" w:type="dxa"/>
            <w:shd w:val="clear" w:color="auto" w:fill="auto"/>
          </w:tcPr>
          <w:p w:rsidR="00C71A31" w:rsidRPr="00AC577F" w:rsidRDefault="00C71A31" w:rsidP="00911B86">
            <w:pPr>
              <w:rPr>
                <w:rFonts w:cs="Arial"/>
              </w:rPr>
            </w:pPr>
            <w:r>
              <w:rPr>
                <w:rFonts w:cs="Arial"/>
              </w:rPr>
              <w:t>2.</w:t>
            </w:r>
            <w:r w:rsidRPr="00E4656D">
              <w:rPr>
                <w:rFonts w:cs="Arial"/>
              </w:rPr>
              <w:t xml:space="preserve"> </w:t>
            </w:r>
            <w:r w:rsidRPr="00C70AC1">
              <w:rPr>
                <w:rFonts w:cs="Arial"/>
              </w:rPr>
              <w:t>That opportunities to involve older people in contributing to the community through isolation projects, such as supporting older people to volunteer for things that will deliver wider social value, are maximised and evaluated.</w:t>
            </w:r>
          </w:p>
        </w:tc>
        <w:tc>
          <w:tcPr>
            <w:tcW w:w="1279" w:type="dxa"/>
            <w:shd w:val="clear" w:color="auto" w:fill="auto"/>
          </w:tcPr>
          <w:p w:rsidR="00C71A31" w:rsidRPr="00AC577F" w:rsidRDefault="00C71A31" w:rsidP="00911B86">
            <w:pPr>
              <w:rPr>
                <w:rFonts w:cs="Arial"/>
              </w:rPr>
            </w:pPr>
            <w:r>
              <w:rPr>
                <w:rFonts w:cs="Arial"/>
              </w:rPr>
              <w:t>Y</w:t>
            </w:r>
          </w:p>
        </w:tc>
        <w:tc>
          <w:tcPr>
            <w:tcW w:w="5942" w:type="dxa"/>
            <w:shd w:val="clear" w:color="auto" w:fill="auto"/>
          </w:tcPr>
          <w:p w:rsidR="00C71A31" w:rsidRPr="00AC577F" w:rsidRDefault="00C71A31" w:rsidP="00911B86">
            <w:pPr>
              <w:rPr>
                <w:rFonts w:cs="Arial"/>
              </w:rPr>
            </w:pPr>
            <w:r>
              <w:rPr>
                <w:rFonts w:cs="Arial"/>
              </w:rPr>
              <w:t xml:space="preserve">As part of ‘Investors in Volunteers’ the community service are identifying more ways to support volunteers in the city. Also, Oxford City Council Commission OCVA to increase volunteer opportunities which will deliver increase social value. </w:t>
            </w:r>
          </w:p>
        </w:tc>
        <w:tc>
          <w:tcPr>
            <w:tcW w:w="1419" w:type="dxa"/>
          </w:tcPr>
          <w:p w:rsidR="00C71A31" w:rsidRDefault="00C71A31" w:rsidP="00911B86">
            <w:pPr>
              <w:rPr>
                <w:rFonts w:cs="Arial"/>
              </w:rPr>
            </w:pPr>
            <w:r w:rsidRPr="00C71A31">
              <w:rPr>
                <w:rFonts w:cs="Arial"/>
              </w:rPr>
              <w:t xml:space="preserve">Cllr </w:t>
            </w:r>
            <w:proofErr w:type="spellStart"/>
            <w:r w:rsidRPr="00C71A31">
              <w:rPr>
                <w:rFonts w:cs="Arial"/>
              </w:rPr>
              <w:t>Simm</w:t>
            </w:r>
            <w:proofErr w:type="spellEnd"/>
            <w:r w:rsidRPr="00C71A31">
              <w:rPr>
                <w:rFonts w:cs="Arial"/>
              </w:rPr>
              <w:t xml:space="preserve"> &amp; Luke </w:t>
            </w:r>
            <w:proofErr w:type="spellStart"/>
            <w:r w:rsidRPr="00C71A31">
              <w:rPr>
                <w:rFonts w:cs="Arial"/>
              </w:rPr>
              <w:t>Nipen</w:t>
            </w:r>
            <w:proofErr w:type="spellEnd"/>
          </w:p>
        </w:tc>
        <w:tc>
          <w:tcPr>
            <w:tcW w:w="1567" w:type="dxa"/>
          </w:tcPr>
          <w:p w:rsidR="00C71A31" w:rsidRDefault="00C71A31" w:rsidP="00911B86">
            <w:pPr>
              <w:rPr>
                <w:rFonts w:cs="Arial"/>
              </w:rPr>
            </w:pPr>
            <w:r>
              <w:rPr>
                <w:rFonts w:cs="Arial"/>
              </w:rPr>
              <w:t>Oct 2016</w:t>
            </w:r>
          </w:p>
        </w:tc>
      </w:tr>
      <w:tr w:rsidR="00C71A31" w:rsidTr="00E7140F">
        <w:tc>
          <w:tcPr>
            <w:tcW w:w="3685" w:type="dxa"/>
            <w:shd w:val="clear" w:color="auto" w:fill="auto"/>
          </w:tcPr>
          <w:p w:rsidR="00C71A31" w:rsidRDefault="00C71A31" w:rsidP="00911B86">
            <w:pPr>
              <w:rPr>
                <w:rFonts w:cs="Arial"/>
              </w:rPr>
            </w:pPr>
            <w:r>
              <w:rPr>
                <w:rFonts w:cs="Arial"/>
              </w:rPr>
              <w:t>3.</w:t>
            </w:r>
            <w:r w:rsidRPr="00F65020">
              <w:rPr>
                <w:rFonts w:cs="Arial"/>
              </w:rPr>
              <w:t xml:space="preserve"> That the Council looks to develop a more programme-based approach to isolation projects with a view to attracting external funding, as well as looking to draw on external funding and resources in developing a social value assessment that can be used to demonstrate the social impact of isolation projects.</w:t>
            </w:r>
          </w:p>
          <w:p w:rsidR="00C71A31" w:rsidRPr="00AC577F" w:rsidRDefault="00C71A31" w:rsidP="00911B86">
            <w:pPr>
              <w:rPr>
                <w:rFonts w:cs="Arial"/>
              </w:rPr>
            </w:pPr>
          </w:p>
        </w:tc>
        <w:tc>
          <w:tcPr>
            <w:tcW w:w="1279" w:type="dxa"/>
            <w:shd w:val="clear" w:color="auto" w:fill="auto"/>
          </w:tcPr>
          <w:p w:rsidR="00C71A31" w:rsidRPr="00AC577F" w:rsidRDefault="00C71A31" w:rsidP="00911B86">
            <w:pPr>
              <w:rPr>
                <w:rFonts w:cs="Arial"/>
              </w:rPr>
            </w:pPr>
            <w:r>
              <w:rPr>
                <w:rFonts w:cs="Arial"/>
              </w:rPr>
              <w:lastRenderedPageBreak/>
              <w:t>Y</w:t>
            </w:r>
          </w:p>
        </w:tc>
        <w:tc>
          <w:tcPr>
            <w:tcW w:w="5942" w:type="dxa"/>
            <w:shd w:val="clear" w:color="auto" w:fill="auto"/>
          </w:tcPr>
          <w:p w:rsidR="00C71A31" w:rsidRDefault="00C71A31" w:rsidP="00911B86">
            <w:pPr>
              <w:rPr>
                <w:rFonts w:cs="Arial"/>
              </w:rPr>
            </w:pPr>
            <w:r>
              <w:rPr>
                <w:rFonts w:cs="Arial"/>
              </w:rPr>
              <w:t>Oxford City Council work with key partners to develop increased support for projects focused on reducing isolation. Working with local organisations and partners to increase opportunities for external funding.</w:t>
            </w:r>
          </w:p>
          <w:p w:rsidR="00C71A31" w:rsidRDefault="00C71A31" w:rsidP="00911B86">
            <w:pPr>
              <w:rPr>
                <w:rFonts w:cs="Arial"/>
              </w:rPr>
            </w:pPr>
          </w:p>
          <w:p w:rsidR="00C71A31" w:rsidRPr="00AC577F" w:rsidRDefault="00C71A31" w:rsidP="00911B86">
            <w:pPr>
              <w:rPr>
                <w:rFonts w:cs="Arial"/>
              </w:rPr>
            </w:pPr>
            <w:r>
              <w:rPr>
                <w:rFonts w:cs="Arial"/>
              </w:rPr>
              <w:t xml:space="preserve">The Communities team is working with Public Health, Oxfordshire CCG and oxford </w:t>
            </w:r>
            <w:proofErr w:type="gramStart"/>
            <w:r>
              <w:rPr>
                <w:rFonts w:cs="Arial"/>
              </w:rPr>
              <w:t>Brookes</w:t>
            </w:r>
            <w:proofErr w:type="gramEnd"/>
            <w:r>
              <w:rPr>
                <w:rFonts w:cs="Arial"/>
              </w:rPr>
              <w:t xml:space="preserve"> university on work experience projects where students can help demonstrate the importance of Older Peoples groups and their social benefits / impact on isolation. </w:t>
            </w:r>
          </w:p>
        </w:tc>
        <w:tc>
          <w:tcPr>
            <w:tcW w:w="1419" w:type="dxa"/>
          </w:tcPr>
          <w:p w:rsidR="00C71A31" w:rsidRDefault="00C71A31" w:rsidP="00911B86">
            <w:pPr>
              <w:rPr>
                <w:rFonts w:cs="Arial"/>
              </w:rPr>
            </w:pPr>
            <w:r w:rsidRPr="00C71A31">
              <w:rPr>
                <w:rFonts w:cs="Arial"/>
              </w:rPr>
              <w:t xml:space="preserve">Cllr </w:t>
            </w:r>
            <w:proofErr w:type="spellStart"/>
            <w:r w:rsidRPr="00C71A31">
              <w:rPr>
                <w:rFonts w:cs="Arial"/>
              </w:rPr>
              <w:t>Simm</w:t>
            </w:r>
            <w:proofErr w:type="spellEnd"/>
            <w:r w:rsidRPr="00C71A31">
              <w:rPr>
                <w:rFonts w:cs="Arial"/>
              </w:rPr>
              <w:t xml:space="preserve"> &amp; Luke </w:t>
            </w:r>
            <w:proofErr w:type="spellStart"/>
            <w:r w:rsidRPr="00C71A31">
              <w:rPr>
                <w:rFonts w:cs="Arial"/>
              </w:rPr>
              <w:t>Nipen</w:t>
            </w:r>
            <w:proofErr w:type="spellEnd"/>
          </w:p>
        </w:tc>
        <w:tc>
          <w:tcPr>
            <w:tcW w:w="1567" w:type="dxa"/>
          </w:tcPr>
          <w:p w:rsidR="00C71A31" w:rsidRDefault="00C71A31" w:rsidP="00911B86">
            <w:pPr>
              <w:rPr>
                <w:rFonts w:cs="Arial"/>
              </w:rPr>
            </w:pPr>
            <w:r>
              <w:rPr>
                <w:rFonts w:cs="Arial"/>
              </w:rPr>
              <w:t>Oct 2016</w:t>
            </w:r>
          </w:p>
        </w:tc>
      </w:tr>
      <w:tr w:rsidR="00C71A31" w:rsidTr="00E7140F">
        <w:tc>
          <w:tcPr>
            <w:tcW w:w="3685" w:type="dxa"/>
            <w:shd w:val="clear" w:color="auto" w:fill="auto"/>
          </w:tcPr>
          <w:p w:rsidR="00C71A31" w:rsidRPr="00AC577F" w:rsidRDefault="00C71A31" w:rsidP="00911B86">
            <w:pPr>
              <w:rPr>
                <w:rFonts w:cs="Arial"/>
              </w:rPr>
            </w:pPr>
            <w:r>
              <w:rPr>
                <w:rFonts w:cs="Arial"/>
              </w:rPr>
              <w:lastRenderedPageBreak/>
              <w:t>4.</w:t>
            </w:r>
            <w:r w:rsidRPr="00E4656D">
              <w:rPr>
                <w:rFonts w:cs="Arial"/>
              </w:rPr>
              <w:t xml:space="preserve"> That consideration is given to whether the Council can more effectively target funds for tackling isolation at an older age profile given that the ‘older people’ group is defined as being the over 50 population.</w:t>
            </w:r>
          </w:p>
        </w:tc>
        <w:tc>
          <w:tcPr>
            <w:tcW w:w="1279" w:type="dxa"/>
            <w:shd w:val="clear" w:color="auto" w:fill="auto"/>
          </w:tcPr>
          <w:p w:rsidR="00C71A31" w:rsidRPr="00AC577F" w:rsidRDefault="00C71A31" w:rsidP="00911B86">
            <w:pPr>
              <w:rPr>
                <w:rFonts w:cs="Arial"/>
              </w:rPr>
            </w:pPr>
            <w:r>
              <w:rPr>
                <w:rFonts w:cs="Arial"/>
              </w:rPr>
              <w:t>In part</w:t>
            </w:r>
          </w:p>
        </w:tc>
        <w:tc>
          <w:tcPr>
            <w:tcW w:w="5942" w:type="dxa"/>
            <w:shd w:val="clear" w:color="auto" w:fill="auto"/>
          </w:tcPr>
          <w:p w:rsidR="00C71A31" w:rsidRPr="00AC577F" w:rsidRDefault="00C71A31" w:rsidP="00911B86">
            <w:pPr>
              <w:rPr>
                <w:rFonts w:cs="Arial"/>
              </w:rPr>
            </w:pPr>
            <w:r>
              <w:rPr>
                <w:rFonts w:cs="Arial"/>
              </w:rPr>
              <w:t>The Council</w:t>
            </w:r>
            <w:r w:rsidRPr="00F718FE">
              <w:rPr>
                <w:rFonts w:cs="Arial"/>
              </w:rPr>
              <w:t xml:space="preserve"> will continue to work wi</w:t>
            </w:r>
            <w:r>
              <w:rPr>
                <w:rFonts w:cs="Arial"/>
              </w:rPr>
              <w:t>th partners within 50+ networks.  W</w:t>
            </w:r>
            <w:r w:rsidRPr="00F718FE">
              <w:rPr>
                <w:rFonts w:cs="Arial"/>
              </w:rPr>
              <w:t>e do acknowledge that this may not be an entirely helpful construction of older people and our resources will be targeted at groups experiencing need, i</w:t>
            </w:r>
            <w:r>
              <w:rPr>
                <w:rFonts w:cs="Arial"/>
              </w:rPr>
              <w:t>n particular, social isolation.</w:t>
            </w:r>
          </w:p>
        </w:tc>
        <w:tc>
          <w:tcPr>
            <w:tcW w:w="1419" w:type="dxa"/>
          </w:tcPr>
          <w:p w:rsidR="00C71A31" w:rsidRDefault="00C71A31" w:rsidP="00911B86">
            <w:pPr>
              <w:rPr>
                <w:rFonts w:cs="Arial"/>
              </w:rPr>
            </w:pPr>
            <w:r w:rsidRPr="00C71A31">
              <w:rPr>
                <w:rFonts w:cs="Arial"/>
              </w:rPr>
              <w:t xml:space="preserve">Cllr </w:t>
            </w:r>
            <w:proofErr w:type="spellStart"/>
            <w:r w:rsidRPr="00C71A31">
              <w:rPr>
                <w:rFonts w:cs="Arial"/>
              </w:rPr>
              <w:t>Simm</w:t>
            </w:r>
            <w:proofErr w:type="spellEnd"/>
            <w:r w:rsidRPr="00C71A31">
              <w:rPr>
                <w:rFonts w:cs="Arial"/>
              </w:rPr>
              <w:t xml:space="preserve"> &amp; Luke </w:t>
            </w:r>
            <w:proofErr w:type="spellStart"/>
            <w:r w:rsidRPr="00C71A31">
              <w:rPr>
                <w:rFonts w:cs="Arial"/>
              </w:rPr>
              <w:t>Nipen</w:t>
            </w:r>
            <w:proofErr w:type="spellEnd"/>
          </w:p>
        </w:tc>
        <w:tc>
          <w:tcPr>
            <w:tcW w:w="1567" w:type="dxa"/>
          </w:tcPr>
          <w:p w:rsidR="00C71A31" w:rsidRDefault="00C71A31" w:rsidP="00C71A31">
            <w:pPr>
              <w:rPr>
                <w:rFonts w:cs="Arial"/>
              </w:rPr>
            </w:pPr>
            <w:r>
              <w:rPr>
                <w:rFonts w:cs="Arial"/>
              </w:rPr>
              <w:t>Y</w:t>
            </w:r>
          </w:p>
        </w:tc>
      </w:tr>
      <w:tr w:rsidR="00C71A31" w:rsidRPr="009C22E5" w:rsidTr="00E7140F">
        <w:tc>
          <w:tcPr>
            <w:tcW w:w="3685" w:type="dxa"/>
            <w:shd w:val="clear" w:color="auto" w:fill="auto"/>
          </w:tcPr>
          <w:p w:rsidR="00C71A31" w:rsidRPr="00AC577F" w:rsidRDefault="00C71A31" w:rsidP="00911B86">
            <w:pPr>
              <w:rPr>
                <w:rFonts w:cs="Arial"/>
              </w:rPr>
            </w:pPr>
            <w:r>
              <w:rPr>
                <w:rFonts w:cs="Arial"/>
              </w:rPr>
              <w:t>5.</w:t>
            </w:r>
            <w:r w:rsidRPr="00FF0B86">
              <w:rPr>
                <w:rFonts w:cs="Arial"/>
              </w:rPr>
              <w:t xml:space="preserve"> That housing models for elderly people are considered as part of the Local Plan review.</w:t>
            </w:r>
          </w:p>
        </w:tc>
        <w:tc>
          <w:tcPr>
            <w:tcW w:w="1279" w:type="dxa"/>
            <w:shd w:val="clear" w:color="auto" w:fill="auto"/>
          </w:tcPr>
          <w:p w:rsidR="00C71A31" w:rsidRPr="00AC577F" w:rsidRDefault="00C71A31" w:rsidP="00911B86">
            <w:pPr>
              <w:rPr>
                <w:rFonts w:cs="Arial"/>
              </w:rPr>
            </w:pPr>
            <w:r>
              <w:rPr>
                <w:rFonts w:cs="Arial"/>
              </w:rPr>
              <w:t>Y</w:t>
            </w:r>
          </w:p>
        </w:tc>
        <w:tc>
          <w:tcPr>
            <w:tcW w:w="5942" w:type="dxa"/>
            <w:shd w:val="clear" w:color="auto" w:fill="auto"/>
          </w:tcPr>
          <w:p w:rsidR="00C71A31" w:rsidRPr="00AC577F" w:rsidRDefault="00C71A31" w:rsidP="00911B86">
            <w:pPr>
              <w:rPr>
                <w:rFonts w:cs="Arial"/>
              </w:rPr>
            </w:pPr>
            <w:r w:rsidRPr="00FD3E9B">
              <w:rPr>
                <w:rFonts w:cs="Arial"/>
              </w:rPr>
              <w:t>Agreed. The needs of all groups, including the elderly, will be reviewed and take</w:t>
            </w:r>
            <w:r>
              <w:rPr>
                <w:rFonts w:cs="Arial"/>
              </w:rPr>
              <w:t>n</w:t>
            </w:r>
            <w:r w:rsidRPr="00FD3E9B">
              <w:rPr>
                <w:rFonts w:cs="Arial"/>
              </w:rPr>
              <w:t xml:space="preserve"> into account as we develop the new Local Plan.</w:t>
            </w:r>
          </w:p>
        </w:tc>
        <w:tc>
          <w:tcPr>
            <w:tcW w:w="1419" w:type="dxa"/>
          </w:tcPr>
          <w:p w:rsidR="00C71A31" w:rsidRPr="009C22E5" w:rsidRDefault="00C71A31" w:rsidP="00911B86">
            <w:pPr>
              <w:rPr>
                <w:rFonts w:cs="Arial"/>
              </w:rPr>
            </w:pPr>
            <w:r>
              <w:rPr>
                <w:rFonts w:cs="Arial"/>
              </w:rPr>
              <w:t>Cllr Hollings-worth</w:t>
            </w:r>
          </w:p>
        </w:tc>
        <w:tc>
          <w:tcPr>
            <w:tcW w:w="1567" w:type="dxa"/>
          </w:tcPr>
          <w:p w:rsidR="00C71A31" w:rsidRPr="009C22E5" w:rsidRDefault="00C71A31" w:rsidP="00911B86">
            <w:pPr>
              <w:rPr>
                <w:rFonts w:cs="Arial"/>
              </w:rPr>
            </w:pPr>
            <w:r>
              <w:rPr>
                <w:rFonts w:cs="Arial"/>
              </w:rPr>
              <w:t>Y</w:t>
            </w:r>
          </w:p>
        </w:tc>
      </w:tr>
      <w:tr w:rsidR="00C71A31" w:rsidRPr="00673904" w:rsidTr="00C71A31">
        <w:trPr>
          <w:trHeight w:val="197"/>
        </w:trPr>
        <w:tc>
          <w:tcPr>
            <w:tcW w:w="138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A31" w:rsidRPr="00673904" w:rsidRDefault="00C71A31" w:rsidP="00C71A31">
            <w:pPr>
              <w:rPr>
                <w:rFonts w:cs="Arial"/>
                <w:b/>
              </w:rPr>
            </w:pPr>
            <w:r w:rsidRPr="00C71A31">
              <w:rPr>
                <w:rFonts w:cs="Arial"/>
                <w:b/>
              </w:rPr>
              <w:t>Discretionary Housing Payment Policy – 2016 Revision</w:t>
            </w:r>
            <w:r>
              <w:rPr>
                <w:rFonts w:cs="Arial"/>
                <w:b/>
              </w:rPr>
              <w:t xml:space="preserve"> – Scrutiny Committee 5 April</w:t>
            </w:r>
          </w:p>
        </w:tc>
      </w:tr>
      <w:tr w:rsidR="00C71A31" w:rsidRPr="00154A07" w:rsidTr="00E7140F">
        <w:tc>
          <w:tcPr>
            <w:tcW w:w="3685" w:type="dxa"/>
            <w:shd w:val="clear" w:color="auto" w:fill="auto"/>
            <w:vAlign w:val="center"/>
          </w:tcPr>
          <w:p w:rsidR="00C71A31" w:rsidRPr="00AC577F" w:rsidRDefault="00C71A31" w:rsidP="00911B86">
            <w:pPr>
              <w:rPr>
                <w:rFonts w:cs="Arial"/>
                <w:b/>
                <w:i/>
              </w:rPr>
            </w:pPr>
            <w:r w:rsidRPr="00AC577F">
              <w:rPr>
                <w:rFonts w:cs="Arial"/>
                <w:b/>
                <w:i/>
              </w:rPr>
              <w:t>Recommendation</w:t>
            </w:r>
          </w:p>
        </w:tc>
        <w:tc>
          <w:tcPr>
            <w:tcW w:w="1279" w:type="dxa"/>
            <w:shd w:val="clear" w:color="auto" w:fill="auto"/>
            <w:vAlign w:val="center"/>
          </w:tcPr>
          <w:p w:rsidR="00C71A31" w:rsidRPr="00AC577F" w:rsidRDefault="00C71A31" w:rsidP="00911B86">
            <w:pPr>
              <w:rPr>
                <w:rFonts w:cs="Arial"/>
                <w:b/>
                <w:i/>
              </w:rPr>
            </w:pPr>
            <w:r w:rsidRPr="00AC577F">
              <w:rPr>
                <w:rFonts w:cs="Arial"/>
                <w:b/>
                <w:i/>
              </w:rPr>
              <w:t>Agreed? (Y / N / In part)</w:t>
            </w:r>
          </w:p>
        </w:tc>
        <w:tc>
          <w:tcPr>
            <w:tcW w:w="5942" w:type="dxa"/>
            <w:shd w:val="clear" w:color="auto" w:fill="auto"/>
            <w:vAlign w:val="center"/>
          </w:tcPr>
          <w:p w:rsidR="00C71A31" w:rsidRPr="00AC577F" w:rsidRDefault="00C71A31" w:rsidP="00911B86">
            <w:pPr>
              <w:rPr>
                <w:rFonts w:cs="Arial"/>
                <w:b/>
                <w:i/>
              </w:rPr>
            </w:pPr>
            <w:r w:rsidRPr="00AC577F">
              <w:rPr>
                <w:rFonts w:cs="Arial"/>
                <w:b/>
                <w:i/>
              </w:rPr>
              <w:t>Comment</w:t>
            </w:r>
          </w:p>
        </w:tc>
        <w:tc>
          <w:tcPr>
            <w:tcW w:w="1419" w:type="dxa"/>
            <w:vAlign w:val="center"/>
          </w:tcPr>
          <w:p w:rsidR="00C71A31" w:rsidRPr="00154A07" w:rsidRDefault="00C71A31" w:rsidP="00911B86">
            <w:pPr>
              <w:rPr>
                <w:rFonts w:cs="Arial"/>
                <w:b/>
              </w:rPr>
            </w:pPr>
            <w:r w:rsidRPr="00154A07">
              <w:rPr>
                <w:rFonts w:cs="Arial"/>
                <w:b/>
              </w:rPr>
              <w:t xml:space="preserve">Lead Member &amp; Officer </w:t>
            </w:r>
          </w:p>
        </w:tc>
        <w:tc>
          <w:tcPr>
            <w:tcW w:w="1567" w:type="dxa"/>
            <w:vAlign w:val="center"/>
          </w:tcPr>
          <w:p w:rsidR="00C71A31" w:rsidRPr="00154A07" w:rsidRDefault="00C71A31" w:rsidP="00911B86">
            <w:pPr>
              <w:rPr>
                <w:rFonts w:cs="Arial"/>
                <w:b/>
              </w:rPr>
            </w:pPr>
            <w:r w:rsidRPr="00154A07">
              <w:rPr>
                <w:rFonts w:cs="Arial"/>
                <w:b/>
              </w:rPr>
              <w:t>Implemented Y/N / due date</w:t>
            </w:r>
          </w:p>
        </w:tc>
      </w:tr>
      <w:tr w:rsidR="00C71A31" w:rsidTr="00E7140F">
        <w:tc>
          <w:tcPr>
            <w:tcW w:w="3685" w:type="dxa"/>
            <w:shd w:val="clear" w:color="auto" w:fill="auto"/>
          </w:tcPr>
          <w:p w:rsidR="00C71A31" w:rsidRPr="00AC577F" w:rsidRDefault="00C71A31" w:rsidP="00C71A31">
            <w:pPr>
              <w:rPr>
                <w:rFonts w:cs="Arial"/>
              </w:rPr>
            </w:pPr>
            <w:r>
              <w:rPr>
                <w:rFonts w:cs="Arial"/>
              </w:rPr>
              <w:t>1.</w:t>
            </w:r>
            <w:r w:rsidRPr="008B5884">
              <w:rPr>
                <w:rFonts w:cs="Arial"/>
              </w:rPr>
              <w:t xml:space="preserve"> That consideration is given to inviting people who were refused a Discretionary Housing Payment in 2015-16 to reapply in light of the proposed policy change and any changes in their personal circumstances.</w:t>
            </w:r>
          </w:p>
        </w:tc>
        <w:tc>
          <w:tcPr>
            <w:tcW w:w="1279" w:type="dxa"/>
            <w:shd w:val="clear" w:color="auto" w:fill="auto"/>
          </w:tcPr>
          <w:p w:rsidR="00C71A31" w:rsidRPr="00AC577F" w:rsidRDefault="00C71A31" w:rsidP="00911B86">
            <w:pPr>
              <w:rPr>
                <w:rFonts w:cs="Arial"/>
              </w:rPr>
            </w:pPr>
            <w:r>
              <w:rPr>
                <w:rFonts w:cs="Arial"/>
              </w:rPr>
              <w:t>N</w:t>
            </w:r>
          </w:p>
        </w:tc>
        <w:tc>
          <w:tcPr>
            <w:tcW w:w="5942" w:type="dxa"/>
            <w:shd w:val="clear" w:color="auto" w:fill="auto"/>
          </w:tcPr>
          <w:p w:rsidR="00C71A31" w:rsidRPr="00AC577F" w:rsidRDefault="00C71A31" w:rsidP="00911B86">
            <w:pPr>
              <w:rPr>
                <w:rFonts w:cs="Arial"/>
              </w:rPr>
            </w:pPr>
            <w:r>
              <w:rPr>
                <w:rFonts w:cs="Arial"/>
              </w:rPr>
              <w:t>The Council already receive repeat applications from customers previously turned down; indicating people are not dissuaded from reapplying for DHP’s. Additionally DHP’s are widely promoted through organisations that come into contact with those likely to require support, as well as frontline teams in the Council.</w:t>
            </w:r>
          </w:p>
        </w:tc>
        <w:tc>
          <w:tcPr>
            <w:tcW w:w="1419" w:type="dxa"/>
          </w:tcPr>
          <w:p w:rsidR="00C71A31" w:rsidRDefault="00C71A31" w:rsidP="00911B86">
            <w:pPr>
              <w:rPr>
                <w:rFonts w:cs="Arial"/>
              </w:rPr>
            </w:pPr>
            <w:r>
              <w:rPr>
                <w:rFonts w:cs="Arial"/>
              </w:rPr>
              <w:t>Cllr Brown &amp; Paul Wilding</w:t>
            </w:r>
          </w:p>
        </w:tc>
        <w:tc>
          <w:tcPr>
            <w:tcW w:w="1567" w:type="dxa"/>
          </w:tcPr>
          <w:p w:rsidR="00C71A31" w:rsidRDefault="00C71A31" w:rsidP="00911B86">
            <w:pPr>
              <w:rPr>
                <w:rFonts w:cs="Arial"/>
              </w:rPr>
            </w:pPr>
            <w:r>
              <w:rPr>
                <w:rFonts w:cs="Arial"/>
              </w:rPr>
              <w:t>N/A</w:t>
            </w:r>
          </w:p>
        </w:tc>
      </w:tr>
      <w:tr w:rsidR="00C71A31" w:rsidRPr="009C22E5" w:rsidTr="00E7140F">
        <w:tc>
          <w:tcPr>
            <w:tcW w:w="3685" w:type="dxa"/>
            <w:shd w:val="clear" w:color="auto" w:fill="auto"/>
          </w:tcPr>
          <w:p w:rsidR="00C71A31" w:rsidRPr="00AC577F" w:rsidRDefault="00C71A31" w:rsidP="00C71A31">
            <w:pPr>
              <w:rPr>
                <w:rFonts w:cs="Arial"/>
              </w:rPr>
            </w:pPr>
            <w:r>
              <w:rPr>
                <w:rFonts w:cs="Arial"/>
              </w:rPr>
              <w:t>2.</w:t>
            </w:r>
            <w:r w:rsidRPr="008B5884">
              <w:rPr>
                <w:rFonts w:cs="Arial"/>
              </w:rPr>
              <w:t xml:space="preserve"> That the Council keeps a watching brief on the legal position with regards to Discretionary Housing Payment spending limits and on the approaches being taken by other local authorities.</w:t>
            </w:r>
          </w:p>
        </w:tc>
        <w:tc>
          <w:tcPr>
            <w:tcW w:w="1279" w:type="dxa"/>
            <w:shd w:val="clear" w:color="auto" w:fill="auto"/>
          </w:tcPr>
          <w:p w:rsidR="00C71A31" w:rsidRPr="00AC577F" w:rsidRDefault="00C71A31" w:rsidP="00911B86">
            <w:pPr>
              <w:rPr>
                <w:rFonts w:cs="Arial"/>
              </w:rPr>
            </w:pPr>
            <w:r>
              <w:rPr>
                <w:rFonts w:cs="Arial"/>
              </w:rPr>
              <w:t>Y</w:t>
            </w:r>
          </w:p>
        </w:tc>
        <w:tc>
          <w:tcPr>
            <w:tcW w:w="5942" w:type="dxa"/>
            <w:shd w:val="clear" w:color="auto" w:fill="auto"/>
          </w:tcPr>
          <w:p w:rsidR="00C71A31" w:rsidRPr="00AC577F" w:rsidRDefault="00C71A31" w:rsidP="00911B86">
            <w:pPr>
              <w:rPr>
                <w:rFonts w:cs="Arial"/>
              </w:rPr>
            </w:pPr>
            <w:r>
              <w:rPr>
                <w:rFonts w:cs="Arial"/>
              </w:rPr>
              <w:t xml:space="preserve">A number of staff in the Welfare Reform Team </w:t>
            </w:r>
            <w:proofErr w:type="gramStart"/>
            <w:r>
              <w:rPr>
                <w:rFonts w:cs="Arial"/>
              </w:rPr>
              <w:t>belong</w:t>
            </w:r>
            <w:proofErr w:type="gramEnd"/>
            <w:r>
              <w:rPr>
                <w:rFonts w:cs="Arial"/>
              </w:rPr>
              <w:t xml:space="preserve"> to professional institutes which provide regular updates on changes to regulations and case law as well as best practice elsewhere. The DWP also provide advice in this area and we participate in a couple of local authority forums which include consideration of DHP practice and policy. As such we are well positioned to keep up to date in this area.</w:t>
            </w:r>
          </w:p>
        </w:tc>
        <w:tc>
          <w:tcPr>
            <w:tcW w:w="1419" w:type="dxa"/>
          </w:tcPr>
          <w:p w:rsidR="00C71A31" w:rsidRPr="009C22E5" w:rsidRDefault="00C71A31" w:rsidP="00911B86">
            <w:pPr>
              <w:rPr>
                <w:rFonts w:cs="Arial"/>
              </w:rPr>
            </w:pPr>
            <w:r w:rsidRPr="00C71A31">
              <w:rPr>
                <w:rFonts w:cs="Arial"/>
              </w:rPr>
              <w:t>Cllr Brown &amp; Paul Wilding</w:t>
            </w:r>
          </w:p>
        </w:tc>
        <w:tc>
          <w:tcPr>
            <w:tcW w:w="1567" w:type="dxa"/>
          </w:tcPr>
          <w:p w:rsidR="00C71A31" w:rsidRPr="009C22E5" w:rsidRDefault="00C71A31" w:rsidP="00911B86">
            <w:pPr>
              <w:rPr>
                <w:rFonts w:cs="Arial"/>
              </w:rPr>
            </w:pPr>
            <w:r>
              <w:rPr>
                <w:rFonts w:cs="Arial"/>
              </w:rPr>
              <w:t>Y</w:t>
            </w:r>
          </w:p>
        </w:tc>
      </w:tr>
    </w:tbl>
    <w:p w:rsidR="00673904" w:rsidRDefault="00673904" w:rsidP="00512CAF"/>
    <w:p w:rsidR="001E5F82" w:rsidRDefault="001E5F82" w:rsidP="00512CAF"/>
    <w:sectPr w:rsidR="001E5F82" w:rsidSect="00AD0216">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A3" w:rsidRDefault="009C6EA3" w:rsidP="00B53CB3">
      <w:r>
        <w:separator/>
      </w:r>
    </w:p>
  </w:endnote>
  <w:endnote w:type="continuationSeparator" w:id="0">
    <w:p w:rsidR="009C6EA3" w:rsidRDefault="009C6EA3"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A3" w:rsidRDefault="009C6EA3" w:rsidP="00B53CB3">
      <w:r>
        <w:separator/>
      </w:r>
    </w:p>
  </w:footnote>
  <w:footnote w:type="continuationSeparator" w:id="0">
    <w:p w:rsidR="009C6EA3" w:rsidRDefault="009C6EA3" w:rsidP="00B5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76F"/>
    <w:multiLevelType w:val="hybridMultilevel"/>
    <w:tmpl w:val="B1F6E1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6D42B52"/>
    <w:multiLevelType w:val="hybridMultilevel"/>
    <w:tmpl w:val="6E1214C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7C073EF"/>
    <w:multiLevelType w:val="hybridMultilevel"/>
    <w:tmpl w:val="49B28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5D366D"/>
    <w:multiLevelType w:val="hybridMultilevel"/>
    <w:tmpl w:val="702CD89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0DCC6DAC"/>
    <w:multiLevelType w:val="hybridMultilevel"/>
    <w:tmpl w:val="52ACE6A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0F0C6B40"/>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B1A70B5"/>
    <w:multiLevelType w:val="hybridMultilevel"/>
    <w:tmpl w:val="C092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D57370"/>
    <w:multiLevelType w:val="hybridMultilevel"/>
    <w:tmpl w:val="E31EA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1974F4F"/>
    <w:multiLevelType w:val="hybridMultilevel"/>
    <w:tmpl w:val="B136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70DF1"/>
    <w:multiLevelType w:val="hybridMultilevel"/>
    <w:tmpl w:val="229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F06BD3"/>
    <w:multiLevelType w:val="hybridMultilevel"/>
    <w:tmpl w:val="4CF6C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8C1CB7"/>
    <w:multiLevelType w:val="hybridMultilevel"/>
    <w:tmpl w:val="B2A85C4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27B63201"/>
    <w:multiLevelType w:val="hybridMultilevel"/>
    <w:tmpl w:val="FE84A25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3A28C1"/>
    <w:multiLevelType w:val="hybridMultilevel"/>
    <w:tmpl w:val="16785B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179238A"/>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2FB0A18"/>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333398"/>
    <w:multiLevelType w:val="hybridMultilevel"/>
    <w:tmpl w:val="0832D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484116"/>
    <w:multiLevelType w:val="hybridMultilevel"/>
    <w:tmpl w:val="6A829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DC07E82"/>
    <w:multiLevelType w:val="hybridMultilevel"/>
    <w:tmpl w:val="07C218D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9E657F"/>
    <w:multiLevelType w:val="hybridMultilevel"/>
    <w:tmpl w:val="F5E4B7C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46238E"/>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635739"/>
    <w:multiLevelType w:val="hybridMultilevel"/>
    <w:tmpl w:val="CB0CFF8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nsid w:val="62312D37"/>
    <w:multiLevelType w:val="hybridMultilevel"/>
    <w:tmpl w:val="B454B1F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63F56FF9"/>
    <w:multiLevelType w:val="hybridMultilevel"/>
    <w:tmpl w:val="C0B80F1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3D7E27"/>
    <w:multiLevelType w:val="hybridMultilevel"/>
    <w:tmpl w:val="16785B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79F7999"/>
    <w:multiLevelType w:val="hybridMultilevel"/>
    <w:tmpl w:val="8ACEAAF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7">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512DE5"/>
    <w:multiLevelType w:val="hybridMultilevel"/>
    <w:tmpl w:val="C2B2B7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5"/>
  </w:num>
  <w:num w:numId="3">
    <w:abstractNumId w:val="39"/>
  </w:num>
  <w:num w:numId="4">
    <w:abstractNumId w:val="40"/>
  </w:num>
  <w:num w:numId="5">
    <w:abstractNumId w:val="1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28"/>
  </w:num>
  <w:num w:numId="10">
    <w:abstractNumId w:val="19"/>
  </w:num>
  <w:num w:numId="11">
    <w:abstractNumId w:val="6"/>
  </w:num>
  <w:num w:numId="12">
    <w:abstractNumId w:val="37"/>
  </w:num>
  <w:num w:numId="13">
    <w:abstractNumId w:val="30"/>
  </w:num>
  <w:num w:numId="14">
    <w:abstractNumId w:val="34"/>
  </w:num>
  <w:num w:numId="15">
    <w:abstractNumId w:val="8"/>
  </w:num>
  <w:num w:numId="16">
    <w:abstractNumId w:val="27"/>
  </w:num>
  <w:num w:numId="17">
    <w:abstractNumId w:val="18"/>
  </w:num>
  <w:num w:numId="18">
    <w:abstractNumId w:val="17"/>
  </w:num>
  <w:num w:numId="19">
    <w:abstractNumId w:val="29"/>
  </w:num>
  <w:num w:numId="20">
    <w:abstractNumId w:val="5"/>
  </w:num>
  <w:num w:numId="21">
    <w:abstractNumId w:val="1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6"/>
  </w:num>
  <w:num w:numId="37">
    <w:abstractNumId w:val="10"/>
  </w:num>
  <w:num w:numId="38">
    <w:abstractNumId w:val="16"/>
  </w:num>
  <w:num w:numId="39">
    <w:abstractNumId w:val="35"/>
  </w:num>
  <w:num w:numId="40">
    <w:abstractNumId w:val="20"/>
  </w:num>
  <w:num w:numId="41">
    <w:abstractNumId w:val="12"/>
  </w:num>
  <w:num w:numId="42">
    <w:abstractNumId w:val="2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22316"/>
    <w:rsid w:val="000332BC"/>
    <w:rsid w:val="00042425"/>
    <w:rsid w:val="00044F81"/>
    <w:rsid w:val="00050D31"/>
    <w:rsid w:val="00065D19"/>
    <w:rsid w:val="000907A4"/>
    <w:rsid w:val="000A4475"/>
    <w:rsid w:val="000A641D"/>
    <w:rsid w:val="000B4310"/>
    <w:rsid w:val="000C2351"/>
    <w:rsid w:val="000C7EFC"/>
    <w:rsid w:val="000D6AED"/>
    <w:rsid w:val="000F1206"/>
    <w:rsid w:val="000F3DFE"/>
    <w:rsid w:val="001035B3"/>
    <w:rsid w:val="0017183A"/>
    <w:rsid w:val="00180D75"/>
    <w:rsid w:val="001C0084"/>
    <w:rsid w:val="001D5FF1"/>
    <w:rsid w:val="001E5F82"/>
    <w:rsid w:val="001E75C0"/>
    <w:rsid w:val="001F088D"/>
    <w:rsid w:val="002014D2"/>
    <w:rsid w:val="002073B7"/>
    <w:rsid w:val="0021254A"/>
    <w:rsid w:val="002156E2"/>
    <w:rsid w:val="00220229"/>
    <w:rsid w:val="00223663"/>
    <w:rsid w:val="00231089"/>
    <w:rsid w:val="00233049"/>
    <w:rsid w:val="00234BF4"/>
    <w:rsid w:val="002511EA"/>
    <w:rsid w:val="00253EAD"/>
    <w:rsid w:val="00292169"/>
    <w:rsid w:val="002A0C78"/>
    <w:rsid w:val="002B2BFC"/>
    <w:rsid w:val="002B5B42"/>
    <w:rsid w:val="002C0C24"/>
    <w:rsid w:val="002E7B68"/>
    <w:rsid w:val="002F3A2A"/>
    <w:rsid w:val="003023E9"/>
    <w:rsid w:val="00316382"/>
    <w:rsid w:val="00326344"/>
    <w:rsid w:val="00327FFE"/>
    <w:rsid w:val="0035028E"/>
    <w:rsid w:val="00357022"/>
    <w:rsid w:val="003609CE"/>
    <w:rsid w:val="00372908"/>
    <w:rsid w:val="003868AF"/>
    <w:rsid w:val="00395D50"/>
    <w:rsid w:val="0039766A"/>
    <w:rsid w:val="003A37E9"/>
    <w:rsid w:val="003A4328"/>
    <w:rsid w:val="003A6504"/>
    <w:rsid w:val="003B3272"/>
    <w:rsid w:val="003C133A"/>
    <w:rsid w:val="003C1987"/>
    <w:rsid w:val="003C7868"/>
    <w:rsid w:val="003E3F0E"/>
    <w:rsid w:val="003E7E28"/>
    <w:rsid w:val="003F06D1"/>
    <w:rsid w:val="004000D7"/>
    <w:rsid w:val="00414EEA"/>
    <w:rsid w:val="00417C2D"/>
    <w:rsid w:val="00422502"/>
    <w:rsid w:val="00447415"/>
    <w:rsid w:val="004902A3"/>
    <w:rsid w:val="004A6057"/>
    <w:rsid w:val="004D284C"/>
    <w:rsid w:val="004E7776"/>
    <w:rsid w:val="00504E43"/>
    <w:rsid w:val="00512CAF"/>
    <w:rsid w:val="005220C5"/>
    <w:rsid w:val="00522963"/>
    <w:rsid w:val="00551928"/>
    <w:rsid w:val="00571A41"/>
    <w:rsid w:val="00583C5A"/>
    <w:rsid w:val="00583F5B"/>
    <w:rsid w:val="00585DF7"/>
    <w:rsid w:val="005A0260"/>
    <w:rsid w:val="005B58FD"/>
    <w:rsid w:val="005C3282"/>
    <w:rsid w:val="005F5124"/>
    <w:rsid w:val="00603BD1"/>
    <w:rsid w:val="00614208"/>
    <w:rsid w:val="00623DA4"/>
    <w:rsid w:val="00625D14"/>
    <w:rsid w:val="006276C2"/>
    <w:rsid w:val="00634CB5"/>
    <w:rsid w:val="00637FCD"/>
    <w:rsid w:val="00640379"/>
    <w:rsid w:val="006522AC"/>
    <w:rsid w:val="006625D8"/>
    <w:rsid w:val="00673904"/>
    <w:rsid w:val="00673B85"/>
    <w:rsid w:val="006C0C84"/>
    <w:rsid w:val="006F4EBF"/>
    <w:rsid w:val="006F5159"/>
    <w:rsid w:val="00706748"/>
    <w:rsid w:val="0071229E"/>
    <w:rsid w:val="0072169B"/>
    <w:rsid w:val="00753A00"/>
    <w:rsid w:val="00764563"/>
    <w:rsid w:val="00765F59"/>
    <w:rsid w:val="00770B64"/>
    <w:rsid w:val="00780C0F"/>
    <w:rsid w:val="007859AE"/>
    <w:rsid w:val="007908F4"/>
    <w:rsid w:val="00791B0C"/>
    <w:rsid w:val="007A0A6C"/>
    <w:rsid w:val="007A4A33"/>
    <w:rsid w:val="007A7DC2"/>
    <w:rsid w:val="007B337C"/>
    <w:rsid w:val="007F368C"/>
    <w:rsid w:val="00807DCE"/>
    <w:rsid w:val="008314CD"/>
    <w:rsid w:val="008439EC"/>
    <w:rsid w:val="00844866"/>
    <w:rsid w:val="00846740"/>
    <w:rsid w:val="008510EC"/>
    <w:rsid w:val="00855DA9"/>
    <w:rsid w:val="00874529"/>
    <w:rsid w:val="008A22C6"/>
    <w:rsid w:val="008A7475"/>
    <w:rsid w:val="008B5F60"/>
    <w:rsid w:val="008C0949"/>
    <w:rsid w:val="008C55F1"/>
    <w:rsid w:val="008D23EB"/>
    <w:rsid w:val="008D24F2"/>
    <w:rsid w:val="008D519F"/>
    <w:rsid w:val="008D73A0"/>
    <w:rsid w:val="00913657"/>
    <w:rsid w:val="00933E25"/>
    <w:rsid w:val="00933FB7"/>
    <w:rsid w:val="0095142D"/>
    <w:rsid w:val="00956626"/>
    <w:rsid w:val="009739FF"/>
    <w:rsid w:val="0097480E"/>
    <w:rsid w:val="009775AE"/>
    <w:rsid w:val="00980EFA"/>
    <w:rsid w:val="00985E86"/>
    <w:rsid w:val="00991CB7"/>
    <w:rsid w:val="009B54B8"/>
    <w:rsid w:val="009C22E5"/>
    <w:rsid w:val="009C6EA3"/>
    <w:rsid w:val="00A068C0"/>
    <w:rsid w:val="00A148F9"/>
    <w:rsid w:val="00A2637A"/>
    <w:rsid w:val="00A308B0"/>
    <w:rsid w:val="00A334CA"/>
    <w:rsid w:val="00A46B96"/>
    <w:rsid w:val="00A52ED5"/>
    <w:rsid w:val="00A82BD6"/>
    <w:rsid w:val="00A8300A"/>
    <w:rsid w:val="00AA0338"/>
    <w:rsid w:val="00AA66C9"/>
    <w:rsid w:val="00AB74FD"/>
    <w:rsid w:val="00AD0216"/>
    <w:rsid w:val="00AD2B44"/>
    <w:rsid w:val="00AD4070"/>
    <w:rsid w:val="00B035ED"/>
    <w:rsid w:val="00B06093"/>
    <w:rsid w:val="00B07D30"/>
    <w:rsid w:val="00B15A23"/>
    <w:rsid w:val="00B44C14"/>
    <w:rsid w:val="00B53CB3"/>
    <w:rsid w:val="00B546F7"/>
    <w:rsid w:val="00B85A5C"/>
    <w:rsid w:val="00B87404"/>
    <w:rsid w:val="00B92E5F"/>
    <w:rsid w:val="00B96221"/>
    <w:rsid w:val="00BA635A"/>
    <w:rsid w:val="00BB1942"/>
    <w:rsid w:val="00BB5FA4"/>
    <w:rsid w:val="00BB68B5"/>
    <w:rsid w:val="00BC1E44"/>
    <w:rsid w:val="00BD10F5"/>
    <w:rsid w:val="00BD198F"/>
    <w:rsid w:val="00BD7A68"/>
    <w:rsid w:val="00BE05DB"/>
    <w:rsid w:val="00BE4848"/>
    <w:rsid w:val="00BF26ED"/>
    <w:rsid w:val="00C07F80"/>
    <w:rsid w:val="00C36F77"/>
    <w:rsid w:val="00C57971"/>
    <w:rsid w:val="00C650ED"/>
    <w:rsid w:val="00C711B7"/>
    <w:rsid w:val="00C71A31"/>
    <w:rsid w:val="00C90875"/>
    <w:rsid w:val="00CA6277"/>
    <w:rsid w:val="00CB5B94"/>
    <w:rsid w:val="00CC27FD"/>
    <w:rsid w:val="00CC30CF"/>
    <w:rsid w:val="00CC680A"/>
    <w:rsid w:val="00CD1800"/>
    <w:rsid w:val="00CE452A"/>
    <w:rsid w:val="00CF193A"/>
    <w:rsid w:val="00CF3D58"/>
    <w:rsid w:val="00D00793"/>
    <w:rsid w:val="00D16A3C"/>
    <w:rsid w:val="00D17647"/>
    <w:rsid w:val="00D23053"/>
    <w:rsid w:val="00D231E7"/>
    <w:rsid w:val="00D3561F"/>
    <w:rsid w:val="00D47CED"/>
    <w:rsid w:val="00D52741"/>
    <w:rsid w:val="00D57AC1"/>
    <w:rsid w:val="00D67F33"/>
    <w:rsid w:val="00D9155A"/>
    <w:rsid w:val="00D93E13"/>
    <w:rsid w:val="00DA317E"/>
    <w:rsid w:val="00DA4198"/>
    <w:rsid w:val="00DB6F15"/>
    <w:rsid w:val="00DE2811"/>
    <w:rsid w:val="00DE7627"/>
    <w:rsid w:val="00DF2345"/>
    <w:rsid w:val="00E07E73"/>
    <w:rsid w:val="00E4362E"/>
    <w:rsid w:val="00E57A03"/>
    <w:rsid w:val="00E57B7F"/>
    <w:rsid w:val="00E7113B"/>
    <w:rsid w:val="00E7140F"/>
    <w:rsid w:val="00E73644"/>
    <w:rsid w:val="00E802C3"/>
    <w:rsid w:val="00EA7849"/>
    <w:rsid w:val="00EB2B57"/>
    <w:rsid w:val="00EC1706"/>
    <w:rsid w:val="00EE31CB"/>
    <w:rsid w:val="00EF37F3"/>
    <w:rsid w:val="00EF4CF3"/>
    <w:rsid w:val="00F01082"/>
    <w:rsid w:val="00F20E3E"/>
    <w:rsid w:val="00F23B74"/>
    <w:rsid w:val="00F30829"/>
    <w:rsid w:val="00F359DF"/>
    <w:rsid w:val="00F551A2"/>
    <w:rsid w:val="00F6011E"/>
    <w:rsid w:val="00F623D5"/>
    <w:rsid w:val="00F81C76"/>
    <w:rsid w:val="00F83BA4"/>
    <w:rsid w:val="00FA1D87"/>
    <w:rsid w:val="00FA7789"/>
    <w:rsid w:val="00FD3A85"/>
    <w:rsid w:val="00FE3A2B"/>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924">
      <w:bodyDiv w:val="1"/>
      <w:marLeft w:val="0"/>
      <w:marRight w:val="0"/>
      <w:marTop w:val="0"/>
      <w:marBottom w:val="0"/>
      <w:divBdr>
        <w:top w:val="none" w:sz="0" w:space="0" w:color="auto"/>
        <w:left w:val="none" w:sz="0" w:space="0" w:color="auto"/>
        <w:bottom w:val="none" w:sz="0" w:space="0" w:color="auto"/>
        <w:right w:val="none" w:sz="0" w:space="0" w:color="auto"/>
      </w:divBdr>
      <w:divsChild>
        <w:div w:id="236790153">
          <w:marLeft w:val="0"/>
          <w:marRight w:val="0"/>
          <w:marTop w:val="0"/>
          <w:marBottom w:val="100"/>
          <w:divBdr>
            <w:top w:val="none" w:sz="0" w:space="0" w:color="auto"/>
            <w:left w:val="none" w:sz="0" w:space="0" w:color="auto"/>
            <w:bottom w:val="none" w:sz="0" w:space="0" w:color="auto"/>
            <w:right w:val="none" w:sz="0" w:space="0" w:color="auto"/>
          </w:divBdr>
          <w:divsChild>
            <w:div w:id="1666470404">
              <w:marLeft w:val="0"/>
              <w:marRight w:val="0"/>
              <w:marTop w:val="0"/>
              <w:marBottom w:val="0"/>
              <w:divBdr>
                <w:top w:val="none" w:sz="0" w:space="0" w:color="auto"/>
                <w:left w:val="none" w:sz="0" w:space="0" w:color="auto"/>
                <w:bottom w:val="none" w:sz="0" w:space="0" w:color="auto"/>
                <w:right w:val="none" w:sz="0" w:space="0" w:color="auto"/>
              </w:divBdr>
              <w:divsChild>
                <w:div w:id="335115488">
                  <w:marLeft w:val="2700"/>
                  <w:marRight w:val="0"/>
                  <w:marTop w:val="0"/>
                  <w:marBottom w:val="0"/>
                  <w:divBdr>
                    <w:top w:val="none" w:sz="0" w:space="0" w:color="auto"/>
                    <w:left w:val="none" w:sz="0" w:space="0" w:color="auto"/>
                    <w:bottom w:val="none" w:sz="0" w:space="0" w:color="auto"/>
                    <w:right w:val="none" w:sz="0" w:space="0" w:color="auto"/>
                  </w:divBdr>
                  <w:divsChild>
                    <w:div w:id="2068070992">
                      <w:marLeft w:val="285"/>
                      <w:marRight w:val="285"/>
                      <w:marTop w:val="285"/>
                      <w:marBottom w:val="285"/>
                      <w:divBdr>
                        <w:top w:val="none" w:sz="0" w:space="0" w:color="auto"/>
                        <w:left w:val="none" w:sz="0" w:space="0" w:color="auto"/>
                        <w:bottom w:val="none" w:sz="0" w:space="0" w:color="auto"/>
                        <w:right w:val="none" w:sz="0" w:space="0" w:color="auto"/>
                      </w:divBdr>
                      <w:divsChild>
                        <w:div w:id="1617905205">
                          <w:marLeft w:val="0"/>
                          <w:marRight w:val="0"/>
                          <w:marTop w:val="0"/>
                          <w:marBottom w:val="0"/>
                          <w:divBdr>
                            <w:top w:val="none" w:sz="0" w:space="0" w:color="auto"/>
                            <w:left w:val="none" w:sz="0" w:space="0" w:color="auto"/>
                            <w:bottom w:val="none" w:sz="0" w:space="0" w:color="auto"/>
                            <w:right w:val="none" w:sz="0" w:space="0" w:color="auto"/>
                          </w:divBdr>
                          <w:divsChild>
                            <w:div w:id="169877155">
                              <w:marLeft w:val="0"/>
                              <w:marRight w:val="0"/>
                              <w:marTop w:val="0"/>
                              <w:marBottom w:val="0"/>
                              <w:divBdr>
                                <w:top w:val="none" w:sz="0" w:space="0" w:color="auto"/>
                                <w:left w:val="none" w:sz="0" w:space="0" w:color="auto"/>
                                <w:bottom w:val="none" w:sz="0" w:space="0" w:color="auto"/>
                                <w:right w:val="none" w:sz="0" w:space="0" w:color="auto"/>
                              </w:divBdr>
                              <w:divsChild>
                                <w:div w:id="1269849820">
                                  <w:marLeft w:val="120"/>
                                  <w:marRight w:val="0"/>
                                  <w:marTop w:val="120"/>
                                  <w:marBottom w:val="120"/>
                                  <w:divBdr>
                                    <w:top w:val="none" w:sz="0" w:space="0" w:color="auto"/>
                                    <w:left w:val="none" w:sz="0" w:space="0" w:color="auto"/>
                                    <w:bottom w:val="none" w:sz="0" w:space="0" w:color="auto"/>
                                    <w:right w:val="none" w:sz="0" w:space="0" w:color="auto"/>
                                  </w:divBdr>
                                  <w:divsChild>
                                    <w:div w:id="1133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9966">
      <w:bodyDiv w:val="1"/>
      <w:marLeft w:val="0"/>
      <w:marRight w:val="0"/>
      <w:marTop w:val="0"/>
      <w:marBottom w:val="0"/>
      <w:divBdr>
        <w:top w:val="none" w:sz="0" w:space="0" w:color="auto"/>
        <w:left w:val="none" w:sz="0" w:space="0" w:color="auto"/>
        <w:bottom w:val="none" w:sz="0" w:space="0" w:color="auto"/>
        <w:right w:val="none" w:sz="0" w:space="0" w:color="auto"/>
      </w:divBdr>
      <w:divsChild>
        <w:div w:id="781270144">
          <w:marLeft w:val="0"/>
          <w:marRight w:val="0"/>
          <w:marTop w:val="0"/>
          <w:marBottom w:val="100"/>
          <w:divBdr>
            <w:top w:val="none" w:sz="0" w:space="0" w:color="auto"/>
            <w:left w:val="none" w:sz="0" w:space="0" w:color="auto"/>
            <w:bottom w:val="none" w:sz="0" w:space="0" w:color="auto"/>
            <w:right w:val="none" w:sz="0" w:space="0" w:color="auto"/>
          </w:divBdr>
          <w:divsChild>
            <w:div w:id="475529557">
              <w:marLeft w:val="0"/>
              <w:marRight w:val="0"/>
              <w:marTop w:val="0"/>
              <w:marBottom w:val="0"/>
              <w:divBdr>
                <w:top w:val="none" w:sz="0" w:space="0" w:color="auto"/>
                <w:left w:val="none" w:sz="0" w:space="0" w:color="auto"/>
                <w:bottom w:val="none" w:sz="0" w:space="0" w:color="auto"/>
                <w:right w:val="none" w:sz="0" w:space="0" w:color="auto"/>
              </w:divBdr>
              <w:divsChild>
                <w:div w:id="380712661">
                  <w:marLeft w:val="2700"/>
                  <w:marRight w:val="0"/>
                  <w:marTop w:val="0"/>
                  <w:marBottom w:val="0"/>
                  <w:divBdr>
                    <w:top w:val="none" w:sz="0" w:space="0" w:color="auto"/>
                    <w:left w:val="none" w:sz="0" w:space="0" w:color="auto"/>
                    <w:bottom w:val="none" w:sz="0" w:space="0" w:color="auto"/>
                    <w:right w:val="none" w:sz="0" w:space="0" w:color="auto"/>
                  </w:divBdr>
                  <w:divsChild>
                    <w:div w:id="53553038">
                      <w:marLeft w:val="285"/>
                      <w:marRight w:val="285"/>
                      <w:marTop w:val="285"/>
                      <w:marBottom w:val="285"/>
                      <w:divBdr>
                        <w:top w:val="none" w:sz="0" w:space="0" w:color="auto"/>
                        <w:left w:val="none" w:sz="0" w:space="0" w:color="auto"/>
                        <w:bottom w:val="none" w:sz="0" w:space="0" w:color="auto"/>
                        <w:right w:val="none" w:sz="0" w:space="0" w:color="auto"/>
                      </w:divBdr>
                      <w:divsChild>
                        <w:div w:id="226887440">
                          <w:marLeft w:val="0"/>
                          <w:marRight w:val="0"/>
                          <w:marTop w:val="0"/>
                          <w:marBottom w:val="0"/>
                          <w:divBdr>
                            <w:top w:val="none" w:sz="0" w:space="0" w:color="auto"/>
                            <w:left w:val="none" w:sz="0" w:space="0" w:color="auto"/>
                            <w:bottom w:val="none" w:sz="0" w:space="0" w:color="auto"/>
                            <w:right w:val="none" w:sz="0" w:space="0" w:color="auto"/>
                          </w:divBdr>
                          <w:divsChild>
                            <w:div w:id="1284389532">
                              <w:marLeft w:val="0"/>
                              <w:marRight w:val="0"/>
                              <w:marTop w:val="0"/>
                              <w:marBottom w:val="0"/>
                              <w:divBdr>
                                <w:top w:val="none" w:sz="0" w:space="0" w:color="auto"/>
                                <w:left w:val="none" w:sz="0" w:space="0" w:color="auto"/>
                                <w:bottom w:val="none" w:sz="0" w:space="0" w:color="auto"/>
                                <w:right w:val="none" w:sz="0" w:space="0" w:color="auto"/>
                              </w:divBdr>
                              <w:divsChild>
                                <w:div w:id="1345591293">
                                  <w:marLeft w:val="120"/>
                                  <w:marRight w:val="0"/>
                                  <w:marTop w:val="120"/>
                                  <w:marBottom w:val="120"/>
                                  <w:divBdr>
                                    <w:top w:val="none" w:sz="0" w:space="0" w:color="auto"/>
                                    <w:left w:val="none" w:sz="0" w:space="0" w:color="auto"/>
                                    <w:bottom w:val="none" w:sz="0" w:space="0" w:color="auto"/>
                                    <w:right w:val="none" w:sz="0" w:space="0" w:color="auto"/>
                                  </w:divBdr>
                                  <w:divsChild>
                                    <w:div w:id="975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0266">
      <w:bodyDiv w:val="1"/>
      <w:marLeft w:val="0"/>
      <w:marRight w:val="0"/>
      <w:marTop w:val="0"/>
      <w:marBottom w:val="0"/>
      <w:divBdr>
        <w:top w:val="none" w:sz="0" w:space="0" w:color="auto"/>
        <w:left w:val="none" w:sz="0" w:space="0" w:color="auto"/>
        <w:bottom w:val="none" w:sz="0" w:space="0" w:color="auto"/>
        <w:right w:val="none" w:sz="0" w:space="0" w:color="auto"/>
      </w:divBdr>
    </w:div>
    <w:div w:id="996496280">
      <w:bodyDiv w:val="1"/>
      <w:marLeft w:val="0"/>
      <w:marRight w:val="0"/>
      <w:marTop w:val="0"/>
      <w:marBottom w:val="0"/>
      <w:divBdr>
        <w:top w:val="none" w:sz="0" w:space="0" w:color="auto"/>
        <w:left w:val="none" w:sz="0" w:space="0" w:color="auto"/>
        <w:bottom w:val="none" w:sz="0" w:space="0" w:color="auto"/>
        <w:right w:val="none" w:sz="0" w:space="0" w:color="auto"/>
      </w:divBdr>
    </w:div>
    <w:div w:id="1151364083">
      <w:bodyDiv w:val="1"/>
      <w:marLeft w:val="0"/>
      <w:marRight w:val="0"/>
      <w:marTop w:val="0"/>
      <w:marBottom w:val="0"/>
      <w:divBdr>
        <w:top w:val="none" w:sz="0" w:space="0" w:color="auto"/>
        <w:left w:val="none" w:sz="0" w:space="0" w:color="auto"/>
        <w:bottom w:val="none" w:sz="0" w:space="0" w:color="auto"/>
        <w:right w:val="none" w:sz="0" w:space="0" w:color="auto"/>
      </w:divBdr>
    </w:div>
    <w:div w:id="18852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0674-21CB-4993-B34D-D88D0020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abrown2</cp:lastModifiedBy>
  <cp:revision>3</cp:revision>
  <dcterms:created xsi:type="dcterms:W3CDTF">2016-05-23T15:38:00Z</dcterms:created>
  <dcterms:modified xsi:type="dcterms:W3CDTF">2016-05-23T15:40:00Z</dcterms:modified>
</cp:coreProperties>
</file>